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91" w:type="dxa"/>
        <w:jc w:val="center"/>
        <w:tblCellSpacing w:w="0" w:type="dxa"/>
        <w:tblCellMar>
          <w:left w:w="0" w:type="dxa"/>
          <w:right w:w="0" w:type="dxa"/>
        </w:tblCellMar>
        <w:tblLook w:val="0000" w:firstRow="0" w:lastRow="0" w:firstColumn="0" w:lastColumn="0" w:noHBand="0" w:noVBand="0"/>
      </w:tblPr>
      <w:tblGrid>
        <w:gridCol w:w="9191"/>
      </w:tblGrid>
      <w:tr w:rsidR="000B3FE1" w14:paraId="3C47175A" w14:textId="77777777">
        <w:trPr>
          <w:tblCellSpacing w:w="0" w:type="dxa"/>
          <w:jc w:val="center"/>
        </w:trPr>
        <w:tc>
          <w:tcPr>
            <w:tcW w:w="5000" w:type="pct"/>
          </w:tcPr>
          <w:tbl>
            <w:tblPr>
              <w:tblW w:w="5000" w:type="pct"/>
              <w:jc w:val="center"/>
              <w:tblCellSpacing w:w="0" w:type="dxa"/>
              <w:tblCellMar>
                <w:left w:w="0" w:type="dxa"/>
                <w:right w:w="0" w:type="dxa"/>
              </w:tblCellMar>
              <w:tblLook w:val="0000" w:firstRow="0" w:lastRow="0" w:firstColumn="0" w:lastColumn="0" w:noHBand="0" w:noVBand="0"/>
            </w:tblPr>
            <w:tblGrid>
              <w:gridCol w:w="9191"/>
            </w:tblGrid>
            <w:tr w:rsidR="000B3FE1" w14:paraId="4C688C4E" w14:textId="77777777">
              <w:trPr>
                <w:tblCellSpacing w:w="0" w:type="dxa"/>
                <w:jc w:val="center"/>
              </w:trPr>
              <w:tc>
                <w:tcPr>
                  <w:tcW w:w="0" w:type="auto"/>
                  <w:vAlign w:val="bottom"/>
                </w:tcPr>
                <w:p w14:paraId="604183C2" w14:textId="77777777" w:rsidR="000B3FE1" w:rsidRDefault="003F0F75">
                  <w:pPr>
                    <w:jc w:val="center"/>
                    <w:rPr>
                      <w:rFonts w:ascii="Arial" w:eastAsia="Arial Unicode MS" w:hAnsi="Arial" w:cs="Arial"/>
                    </w:rPr>
                  </w:pPr>
                  <w:r>
                    <w:rPr>
                      <w:rFonts w:ascii="Arial" w:hAnsi="Arial" w:cs="Arial"/>
                      <w:noProof/>
                    </w:rPr>
                    <w:drawing>
                      <wp:inline distT="0" distB="0" distL="0" distR="0" wp14:anchorId="47F6A314" wp14:editId="5BDB1F04">
                        <wp:extent cx="1066800" cy="977900"/>
                        <wp:effectExtent l="0" t="0" r="0" b="0"/>
                        <wp:docPr id="1" name="Picture 1" descr="Burg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urge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977900"/>
                                </a:xfrm>
                                <a:prstGeom prst="rect">
                                  <a:avLst/>
                                </a:prstGeom>
                                <a:noFill/>
                                <a:ln>
                                  <a:noFill/>
                                </a:ln>
                              </pic:spPr>
                            </pic:pic>
                          </a:graphicData>
                        </a:graphic>
                      </wp:inline>
                    </w:drawing>
                  </w:r>
                  <w:r>
                    <w:rPr>
                      <w:rFonts w:ascii="Arial" w:hAnsi="Arial" w:cs="Arial"/>
                      <w:noProof/>
                    </w:rPr>
                    <w:drawing>
                      <wp:inline distT="0" distB="0" distL="0" distR="0" wp14:anchorId="0041B3C0" wp14:editId="73997150">
                        <wp:extent cx="3365500" cy="1143000"/>
                        <wp:effectExtent l="0" t="0" r="0" b="0"/>
                        <wp:docPr id="2" name="Picture 2" descr="G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1143000"/>
                                </a:xfrm>
                                <a:prstGeom prst="rect">
                                  <a:avLst/>
                                </a:prstGeom>
                                <a:noFill/>
                                <a:ln>
                                  <a:noFill/>
                                </a:ln>
                              </pic:spPr>
                            </pic:pic>
                          </a:graphicData>
                        </a:graphic>
                      </wp:inline>
                    </w:drawing>
                  </w:r>
                  <w:r>
                    <w:rPr>
                      <w:rFonts w:ascii="Arial" w:hAnsi="Arial" w:cs="Arial"/>
                      <w:noProof/>
                    </w:rPr>
                    <w:drawing>
                      <wp:inline distT="0" distB="0" distL="0" distR="0" wp14:anchorId="609CFC7A" wp14:editId="018ECAA3">
                        <wp:extent cx="1092200" cy="1092200"/>
                        <wp:effectExtent l="0" t="0" r="0" b="0"/>
                        <wp:docPr id="3" name="Picture 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tc>
            </w:tr>
          </w:tbl>
          <w:p w14:paraId="61DB7C94" w14:textId="77777777" w:rsidR="000B3FE1" w:rsidRDefault="000B3FE1">
            <w:pPr>
              <w:jc w:val="center"/>
              <w:rPr>
                <w:rFonts w:ascii="Arial" w:eastAsia="Arial Unicode MS" w:hAnsi="Arial" w:cs="Arial"/>
              </w:rPr>
            </w:pPr>
          </w:p>
        </w:tc>
      </w:tr>
      <w:tr w:rsidR="000B3FE1" w14:paraId="04616448" w14:textId="77777777">
        <w:trPr>
          <w:tblCellSpacing w:w="0" w:type="dxa"/>
          <w:jc w:val="center"/>
        </w:trPr>
        <w:tc>
          <w:tcPr>
            <w:tcW w:w="0" w:type="auto"/>
            <w:tcBorders>
              <w:top w:val="single" w:sz="6" w:space="0" w:color="003366"/>
              <w:left w:val="single" w:sz="6" w:space="0" w:color="003366"/>
              <w:bottom w:val="single" w:sz="6" w:space="0" w:color="003366"/>
              <w:right w:val="single" w:sz="6" w:space="0" w:color="003366"/>
            </w:tcBorders>
          </w:tcPr>
          <w:tbl>
            <w:tblPr>
              <w:tblW w:w="5000" w:type="pct"/>
              <w:jc w:val="center"/>
              <w:tblCellSpacing w:w="0" w:type="dxa"/>
              <w:tblCellMar>
                <w:left w:w="0" w:type="dxa"/>
                <w:right w:w="0" w:type="dxa"/>
              </w:tblCellMar>
              <w:tblLook w:val="0000" w:firstRow="0" w:lastRow="0" w:firstColumn="0" w:lastColumn="0" w:noHBand="0" w:noVBand="0"/>
            </w:tblPr>
            <w:tblGrid>
              <w:gridCol w:w="9161"/>
            </w:tblGrid>
            <w:tr w:rsidR="000B3FE1" w14:paraId="2FE200D3" w14:textId="77777777">
              <w:trPr>
                <w:tblCellSpacing w:w="0" w:type="dxa"/>
                <w:jc w:val="center"/>
              </w:trPr>
              <w:tc>
                <w:tcPr>
                  <w:tcW w:w="5000" w:type="pct"/>
                  <w:shd w:val="clear" w:color="auto" w:fill="003366"/>
                </w:tcPr>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9161"/>
                  </w:tblGrid>
                  <w:tr w:rsidR="000B3FE1" w14:paraId="1C8A5FC5" w14:textId="77777777">
                    <w:trPr>
                      <w:tblCellSpacing w:w="0" w:type="dxa"/>
                    </w:trPr>
                    <w:tc>
                      <w:tcPr>
                        <w:tcW w:w="0" w:type="auto"/>
                      </w:tcPr>
                      <w:p w14:paraId="0E57AC84" w14:textId="77777777" w:rsidR="000B3FE1" w:rsidRPr="00FA7598" w:rsidRDefault="000B3FE1">
                        <w:pPr>
                          <w:jc w:val="center"/>
                          <w:rPr>
                            <w:rFonts w:ascii="Arial" w:hAnsi="Arial" w:cs="Arial"/>
                            <w:b/>
                            <w:szCs w:val="36"/>
                          </w:rPr>
                        </w:pPr>
                        <w:r w:rsidRPr="00FA7598">
                          <w:rPr>
                            <w:rFonts w:ascii="Arial" w:hAnsi="Arial" w:cs="Arial"/>
                            <w:b/>
                            <w:szCs w:val="36"/>
                          </w:rPr>
                          <w:t>Cruising Club of America, San Francisco (SAF) Station</w:t>
                        </w:r>
                      </w:p>
                      <w:p w14:paraId="54820F1B" w14:textId="77777777" w:rsidR="000B3FE1" w:rsidRDefault="000B3FE1">
                        <w:pPr>
                          <w:jc w:val="center"/>
                          <w:rPr>
                            <w:rFonts w:ascii="Arial" w:eastAsia="Arial Unicode MS" w:hAnsi="Arial" w:cs="Arial"/>
                            <w:szCs w:val="36"/>
                          </w:rPr>
                        </w:pPr>
                        <w:r w:rsidRPr="00FA7598">
                          <w:rPr>
                            <w:rFonts w:ascii="Arial" w:hAnsi="Arial" w:cs="Arial"/>
                            <w:b/>
                            <w:szCs w:val="36"/>
                          </w:rPr>
                          <w:t>Meeting Minutes</w:t>
                        </w:r>
                      </w:p>
                    </w:tc>
                  </w:tr>
                </w:tbl>
                <w:p w14:paraId="0388BDB2" w14:textId="77777777" w:rsidR="000B3FE1" w:rsidRDefault="000B3FE1">
                  <w:pPr>
                    <w:rPr>
                      <w:rFonts w:ascii="Arial" w:eastAsia="Arial Unicode MS" w:hAnsi="Arial" w:cs="Arial"/>
                    </w:rPr>
                  </w:pPr>
                </w:p>
              </w:tc>
            </w:tr>
          </w:tbl>
          <w:p w14:paraId="0C466A1C" w14:textId="77777777" w:rsidR="000B3FE1" w:rsidRDefault="000B3FE1">
            <w:pPr>
              <w:jc w:val="center"/>
              <w:rPr>
                <w:rFonts w:ascii="Arial" w:eastAsia="Arial Unicode MS" w:hAnsi="Arial" w:cs="Arial"/>
              </w:rPr>
            </w:pPr>
          </w:p>
        </w:tc>
      </w:tr>
    </w:tbl>
    <w:p w14:paraId="2750C2CC" w14:textId="6C80C929" w:rsidR="000B3FE1" w:rsidRPr="00BA49F3" w:rsidRDefault="000B3FE1" w:rsidP="006D7648">
      <w:pPr>
        <w:pStyle w:val="NormalWeb"/>
        <w:spacing w:before="120" w:beforeAutospacing="0" w:after="0" w:afterAutospacing="0"/>
        <w:rPr>
          <w:rStyle w:val="Strong"/>
          <w:rFonts w:ascii="Arial" w:hAnsi="Arial" w:cs="Arial"/>
          <w:b w:val="0"/>
          <w:szCs w:val="20"/>
        </w:rPr>
      </w:pPr>
      <w:r>
        <w:rPr>
          <w:rStyle w:val="Strong"/>
          <w:rFonts w:ascii="Arial" w:hAnsi="Arial" w:cs="Arial"/>
          <w:szCs w:val="20"/>
        </w:rPr>
        <w:t xml:space="preserve">Meeting Date: </w:t>
      </w:r>
      <w:r w:rsidR="007E3866">
        <w:rPr>
          <w:rStyle w:val="Strong"/>
          <w:rFonts w:ascii="Arial" w:hAnsi="Arial" w:cs="Arial"/>
          <w:b w:val="0"/>
          <w:szCs w:val="20"/>
        </w:rPr>
        <w:t>January 11, 2023</w:t>
      </w:r>
    </w:p>
    <w:p w14:paraId="604DDF21" w14:textId="7BB40FFA" w:rsidR="000B3FE1" w:rsidRPr="00BA49F3" w:rsidRDefault="00C463EA" w:rsidP="006D7648">
      <w:pPr>
        <w:pStyle w:val="NormalWeb"/>
        <w:spacing w:before="120" w:beforeAutospacing="0" w:after="0" w:afterAutospacing="0"/>
        <w:rPr>
          <w:rStyle w:val="Strong"/>
          <w:rFonts w:ascii="Arial" w:hAnsi="Arial" w:cs="Arial"/>
          <w:b w:val="0"/>
          <w:szCs w:val="20"/>
        </w:rPr>
      </w:pPr>
      <w:r>
        <w:rPr>
          <w:rStyle w:val="Strong"/>
          <w:rFonts w:ascii="Arial" w:hAnsi="Arial" w:cs="Arial"/>
          <w:szCs w:val="20"/>
        </w:rPr>
        <w:t>Location:</w:t>
      </w:r>
      <w:r w:rsidR="00BA49F3">
        <w:rPr>
          <w:rStyle w:val="Strong"/>
          <w:rFonts w:ascii="Arial" w:hAnsi="Arial" w:cs="Arial"/>
          <w:szCs w:val="20"/>
        </w:rPr>
        <w:t xml:space="preserve"> </w:t>
      </w:r>
      <w:r w:rsidR="007E3866">
        <w:rPr>
          <w:rStyle w:val="Strong"/>
          <w:rFonts w:ascii="Arial" w:hAnsi="Arial" w:cs="Arial"/>
          <w:b w:val="0"/>
          <w:bCs w:val="0"/>
          <w:szCs w:val="20"/>
        </w:rPr>
        <w:t>Pt. San Pablo Yacht Club, Richmond, CA</w:t>
      </w:r>
    </w:p>
    <w:p w14:paraId="1207DB9F" w14:textId="64869A24" w:rsidR="000B3FE1" w:rsidRPr="00DD7641" w:rsidRDefault="00BA49F3" w:rsidP="006D7648">
      <w:pPr>
        <w:spacing w:before="120"/>
        <w:rPr>
          <w:rStyle w:val="Strong"/>
          <w:rFonts w:ascii="Arial" w:hAnsi="Arial" w:cs="Arial"/>
          <w:b w:val="0"/>
          <w:bCs w:val="0"/>
          <w:szCs w:val="20"/>
        </w:rPr>
      </w:pPr>
      <w:r>
        <w:rPr>
          <w:rStyle w:val="Strong"/>
          <w:rFonts w:ascii="Arial" w:hAnsi="Arial" w:cs="Arial"/>
          <w:szCs w:val="20"/>
        </w:rPr>
        <w:t>Guests</w:t>
      </w:r>
      <w:r w:rsidR="000B3FE1" w:rsidRPr="00DD7641">
        <w:rPr>
          <w:rStyle w:val="Strong"/>
          <w:rFonts w:ascii="Arial" w:hAnsi="Arial" w:cs="Arial"/>
          <w:b w:val="0"/>
          <w:bCs w:val="0"/>
          <w:szCs w:val="20"/>
        </w:rPr>
        <w:t>:</w:t>
      </w:r>
      <w:r w:rsidRPr="00DD7641">
        <w:rPr>
          <w:rStyle w:val="Strong"/>
          <w:rFonts w:ascii="Arial" w:hAnsi="Arial" w:cs="Arial"/>
          <w:b w:val="0"/>
          <w:bCs w:val="0"/>
          <w:szCs w:val="20"/>
        </w:rPr>
        <w:t xml:space="preserve"> </w:t>
      </w:r>
      <w:r w:rsidR="007E3866">
        <w:rPr>
          <w:rStyle w:val="Strong"/>
          <w:rFonts w:ascii="Arial" w:hAnsi="Arial" w:cs="Arial"/>
          <w:b w:val="0"/>
          <w:bCs w:val="0"/>
          <w:szCs w:val="20"/>
        </w:rPr>
        <w:t>Kame Richards</w:t>
      </w:r>
      <w:r w:rsidR="009309CA">
        <w:rPr>
          <w:rStyle w:val="Strong"/>
          <w:rFonts w:ascii="Arial" w:hAnsi="Arial" w:cs="Arial"/>
          <w:b w:val="0"/>
          <w:bCs w:val="0"/>
          <w:szCs w:val="20"/>
        </w:rPr>
        <w:t xml:space="preserve">, guest of </w:t>
      </w:r>
      <w:r w:rsidR="007E3866">
        <w:rPr>
          <w:rStyle w:val="Strong"/>
          <w:rFonts w:ascii="Arial" w:hAnsi="Arial" w:cs="Arial"/>
          <w:b w:val="0"/>
          <w:bCs w:val="0"/>
          <w:szCs w:val="20"/>
        </w:rPr>
        <w:t xml:space="preserve">Jim Antrim; Dick Woodbury, guest of Mary Crowley; Ray Lynch, guest of John Swain; Marco Misbach, guest and son-in-law of Zia Ahari; </w:t>
      </w:r>
      <w:r w:rsidR="00744BEA">
        <w:rPr>
          <w:rStyle w:val="Strong"/>
          <w:rFonts w:ascii="Arial" w:hAnsi="Arial" w:cs="Arial"/>
          <w:b w:val="0"/>
          <w:bCs w:val="0"/>
          <w:szCs w:val="20"/>
        </w:rPr>
        <w:t xml:space="preserve">Aaron Wangenheim, guest of Doug Finley; </w:t>
      </w:r>
      <w:r w:rsidR="006D19AB">
        <w:rPr>
          <w:rStyle w:val="Strong"/>
          <w:rFonts w:ascii="Arial" w:hAnsi="Arial" w:cs="Arial"/>
          <w:b w:val="0"/>
          <w:bCs w:val="0"/>
          <w:szCs w:val="20"/>
        </w:rPr>
        <w:t xml:space="preserve">Peter English, guest of Terry Klaus; </w:t>
      </w:r>
      <w:r w:rsidR="00744BEA">
        <w:rPr>
          <w:rStyle w:val="Strong"/>
          <w:rFonts w:ascii="Arial" w:hAnsi="Arial" w:cs="Arial"/>
          <w:b w:val="0"/>
          <w:bCs w:val="0"/>
          <w:szCs w:val="20"/>
        </w:rPr>
        <w:t>Cliff Shaw</w:t>
      </w:r>
      <w:r w:rsidR="00597DC4">
        <w:rPr>
          <w:rStyle w:val="Strong"/>
          <w:rFonts w:ascii="Arial" w:hAnsi="Arial" w:cs="Arial"/>
          <w:b w:val="0"/>
          <w:bCs w:val="0"/>
          <w:szCs w:val="20"/>
        </w:rPr>
        <w:t xml:space="preserve"> and</w:t>
      </w:r>
      <w:r w:rsidR="00744BEA">
        <w:rPr>
          <w:rStyle w:val="Strong"/>
          <w:rFonts w:ascii="Arial" w:hAnsi="Arial" w:cs="Arial"/>
          <w:b w:val="0"/>
          <w:bCs w:val="0"/>
          <w:szCs w:val="20"/>
        </w:rPr>
        <w:t xml:space="preserve"> </w:t>
      </w:r>
      <w:r w:rsidR="00597DC4">
        <w:rPr>
          <w:rStyle w:val="Strong"/>
          <w:rFonts w:ascii="Arial" w:hAnsi="Arial" w:cs="Arial"/>
          <w:b w:val="0"/>
          <w:bCs w:val="0"/>
          <w:szCs w:val="20"/>
        </w:rPr>
        <w:t>Randy Leisure, guests of Jim Quanci</w:t>
      </w:r>
      <w:r w:rsidR="009309CA">
        <w:rPr>
          <w:rStyle w:val="Strong"/>
          <w:rFonts w:ascii="Arial" w:hAnsi="Arial" w:cs="Arial"/>
          <w:b w:val="0"/>
          <w:bCs w:val="0"/>
          <w:szCs w:val="20"/>
        </w:rPr>
        <w:t>.</w:t>
      </w:r>
    </w:p>
    <w:p w14:paraId="52810EE5" w14:textId="551AE910" w:rsidR="00C463EA" w:rsidRDefault="00E61352" w:rsidP="006D7648">
      <w:pPr>
        <w:pStyle w:val="NormalWeb"/>
        <w:spacing w:before="120" w:beforeAutospacing="0" w:after="0" w:afterAutospacing="0"/>
        <w:rPr>
          <w:rStyle w:val="Strong"/>
          <w:rFonts w:ascii="Arial" w:hAnsi="Arial" w:cs="Arial"/>
          <w:b w:val="0"/>
          <w:bCs w:val="0"/>
          <w:szCs w:val="20"/>
        </w:rPr>
      </w:pPr>
      <w:r w:rsidRPr="009C6016">
        <w:rPr>
          <w:rStyle w:val="Strong"/>
          <w:rFonts w:ascii="Arial" w:hAnsi="Arial" w:cs="Arial"/>
          <w:szCs w:val="20"/>
        </w:rPr>
        <w:t>Call to Order:</w:t>
      </w:r>
      <w:r>
        <w:rPr>
          <w:rStyle w:val="Strong"/>
          <w:rFonts w:ascii="Arial" w:hAnsi="Arial" w:cs="Arial"/>
          <w:b w:val="0"/>
          <w:bCs w:val="0"/>
          <w:szCs w:val="20"/>
        </w:rPr>
        <w:t xml:space="preserve"> </w:t>
      </w:r>
      <w:r w:rsidR="003545C0">
        <w:rPr>
          <w:rStyle w:val="Strong"/>
          <w:rFonts w:ascii="Arial" w:hAnsi="Arial" w:cs="Arial"/>
          <w:b w:val="0"/>
          <w:bCs w:val="0"/>
          <w:szCs w:val="20"/>
        </w:rPr>
        <w:t xml:space="preserve">New </w:t>
      </w:r>
      <w:r>
        <w:rPr>
          <w:rStyle w:val="Strong"/>
          <w:rFonts w:ascii="Arial" w:hAnsi="Arial" w:cs="Arial"/>
          <w:b w:val="0"/>
          <w:bCs w:val="0"/>
          <w:szCs w:val="20"/>
        </w:rPr>
        <w:t xml:space="preserve">R/C </w:t>
      </w:r>
      <w:r w:rsidR="00597DC4">
        <w:rPr>
          <w:rStyle w:val="Strong"/>
          <w:rFonts w:ascii="Arial" w:hAnsi="Arial" w:cs="Arial"/>
          <w:b w:val="0"/>
          <w:bCs w:val="0"/>
          <w:szCs w:val="20"/>
        </w:rPr>
        <w:t>Schaper</w:t>
      </w:r>
      <w:r>
        <w:rPr>
          <w:rStyle w:val="Strong"/>
          <w:rFonts w:ascii="Arial" w:hAnsi="Arial" w:cs="Arial"/>
          <w:b w:val="0"/>
          <w:bCs w:val="0"/>
          <w:szCs w:val="20"/>
        </w:rPr>
        <w:t xml:space="preserve"> called the meeting to order at approximately noon and </w:t>
      </w:r>
      <w:r w:rsidR="00597DC4">
        <w:rPr>
          <w:rStyle w:val="Strong"/>
          <w:rFonts w:ascii="Arial" w:hAnsi="Arial" w:cs="Arial"/>
          <w:b w:val="0"/>
          <w:bCs w:val="0"/>
          <w:szCs w:val="20"/>
        </w:rPr>
        <w:t>thank</w:t>
      </w:r>
      <w:r w:rsidR="003545C0">
        <w:rPr>
          <w:rStyle w:val="Strong"/>
          <w:rFonts w:ascii="Arial" w:hAnsi="Arial" w:cs="Arial"/>
          <w:b w:val="0"/>
          <w:bCs w:val="0"/>
          <w:szCs w:val="20"/>
        </w:rPr>
        <w:t>ed</w:t>
      </w:r>
      <w:r w:rsidR="00597DC4">
        <w:rPr>
          <w:rStyle w:val="Strong"/>
          <w:rFonts w:ascii="Arial" w:hAnsi="Arial" w:cs="Arial"/>
          <w:b w:val="0"/>
          <w:bCs w:val="0"/>
          <w:szCs w:val="20"/>
        </w:rPr>
        <w:t xml:space="preserve"> Past R/C Quanci for the excellent job that he performed during the past two years</w:t>
      </w:r>
      <w:r>
        <w:rPr>
          <w:rStyle w:val="Strong"/>
          <w:rFonts w:ascii="Arial" w:hAnsi="Arial" w:cs="Arial"/>
          <w:b w:val="0"/>
          <w:bCs w:val="0"/>
          <w:szCs w:val="20"/>
        </w:rPr>
        <w:t>.</w:t>
      </w:r>
    </w:p>
    <w:p w14:paraId="046BF152" w14:textId="39D02488" w:rsidR="006D7648" w:rsidRPr="002A21D8" w:rsidRDefault="006D7648" w:rsidP="006D7648">
      <w:pPr>
        <w:pStyle w:val="NormalWeb"/>
        <w:spacing w:before="120" w:beforeAutospacing="0" w:after="0" w:afterAutospacing="0"/>
        <w:rPr>
          <w:rStyle w:val="Strong"/>
          <w:rFonts w:ascii="Arial" w:hAnsi="Arial" w:cs="Arial"/>
          <w:b w:val="0"/>
          <w:bCs w:val="0"/>
          <w:szCs w:val="20"/>
        </w:rPr>
      </w:pPr>
      <w:r w:rsidRPr="006D7648">
        <w:rPr>
          <w:rStyle w:val="Strong"/>
          <w:rFonts w:ascii="Arial" w:hAnsi="Arial" w:cs="Arial"/>
          <w:szCs w:val="20"/>
        </w:rPr>
        <w:t xml:space="preserve">Venue </w:t>
      </w:r>
      <w:r w:rsidR="00861693">
        <w:rPr>
          <w:rStyle w:val="Strong"/>
          <w:rFonts w:ascii="Arial" w:hAnsi="Arial" w:cs="Arial"/>
          <w:szCs w:val="20"/>
        </w:rPr>
        <w:t>Suggestions</w:t>
      </w:r>
      <w:r w:rsidRPr="006D7648">
        <w:rPr>
          <w:rStyle w:val="Strong"/>
          <w:rFonts w:ascii="Arial" w:hAnsi="Arial" w:cs="Arial"/>
          <w:szCs w:val="20"/>
        </w:rPr>
        <w:t>:</w:t>
      </w:r>
      <w:r>
        <w:rPr>
          <w:rStyle w:val="Strong"/>
          <w:rFonts w:ascii="Arial" w:hAnsi="Arial" w:cs="Arial"/>
          <w:b w:val="0"/>
          <w:bCs w:val="0"/>
          <w:szCs w:val="20"/>
        </w:rPr>
        <w:t xml:space="preserve"> R/C Schaper called for suggestions for possible meeting venues during 2023. Members suggested a number of possible lunch meeting locations including the: San Francisco YC, Encinal YC, Berkeley YC, South Beach YC, Santa Cruz YC, S.S. Red Oak Victory, California State University</w:t>
      </w:r>
      <w:r w:rsidR="00861693">
        <w:rPr>
          <w:rStyle w:val="Strong"/>
          <w:rFonts w:ascii="Arial" w:hAnsi="Arial" w:cs="Arial"/>
          <w:b w:val="0"/>
          <w:bCs w:val="0"/>
          <w:szCs w:val="20"/>
        </w:rPr>
        <w:t>,</w:t>
      </w:r>
      <w:r>
        <w:rPr>
          <w:rStyle w:val="Strong"/>
          <w:rFonts w:ascii="Arial" w:hAnsi="Arial" w:cs="Arial"/>
          <w:b w:val="0"/>
          <w:bCs w:val="0"/>
          <w:szCs w:val="20"/>
        </w:rPr>
        <w:t xml:space="preserve"> Maritime Academy, San Francisco Maritime Museum and </w:t>
      </w:r>
      <w:r w:rsidR="005452F2">
        <w:rPr>
          <w:rStyle w:val="Strong"/>
          <w:rFonts w:ascii="Arial" w:hAnsi="Arial" w:cs="Arial"/>
          <w:b w:val="0"/>
          <w:bCs w:val="0"/>
          <w:szCs w:val="20"/>
        </w:rPr>
        <w:t xml:space="preserve">some restaurant </w:t>
      </w:r>
      <w:r>
        <w:rPr>
          <w:rStyle w:val="Strong"/>
          <w:rFonts w:ascii="Arial" w:hAnsi="Arial" w:cs="Arial"/>
          <w:b w:val="0"/>
          <w:bCs w:val="0"/>
          <w:szCs w:val="20"/>
        </w:rPr>
        <w:t>venues. There will be two dinner meetings at the Spaulding Wooden Boat Center in May and the St. Francis YC in December.</w:t>
      </w:r>
      <w:r w:rsidR="005452F2">
        <w:rPr>
          <w:rStyle w:val="Strong"/>
          <w:rFonts w:ascii="Arial" w:hAnsi="Arial" w:cs="Arial"/>
          <w:b w:val="0"/>
          <w:bCs w:val="0"/>
          <w:szCs w:val="20"/>
        </w:rPr>
        <w:t xml:space="preserve"> R/C Schaper will consider the lunch suggestions.</w:t>
      </w:r>
    </w:p>
    <w:p w14:paraId="04CC08DA" w14:textId="56181ADE" w:rsidR="000A768E" w:rsidRDefault="000A768E" w:rsidP="006D7648">
      <w:pPr>
        <w:pStyle w:val="NormalWeb"/>
        <w:spacing w:before="120" w:beforeAutospacing="0" w:after="0" w:afterAutospacing="0"/>
        <w:jc w:val="both"/>
        <w:rPr>
          <w:rStyle w:val="Strong"/>
          <w:rFonts w:ascii="Arial" w:hAnsi="Arial" w:cs="Arial"/>
          <w:b w:val="0"/>
          <w:bCs w:val="0"/>
        </w:rPr>
      </w:pPr>
      <w:r w:rsidRPr="000A768E">
        <w:rPr>
          <w:rStyle w:val="Strong"/>
          <w:rFonts w:ascii="Arial" w:hAnsi="Arial" w:cs="Arial"/>
          <w:bCs w:val="0"/>
        </w:rPr>
        <w:t>Treasurers’ Report</w:t>
      </w:r>
      <w:r w:rsidR="006661AC">
        <w:rPr>
          <w:rStyle w:val="Strong"/>
          <w:rFonts w:ascii="Arial" w:hAnsi="Arial" w:cs="Arial"/>
          <w:bCs w:val="0"/>
        </w:rPr>
        <w:t>:</w:t>
      </w:r>
      <w:r>
        <w:rPr>
          <w:rStyle w:val="Strong"/>
          <w:rFonts w:ascii="Arial" w:hAnsi="Arial" w:cs="Arial"/>
          <w:b w:val="0"/>
          <w:bCs w:val="0"/>
        </w:rPr>
        <w:t xml:space="preserve"> </w:t>
      </w:r>
      <w:r w:rsidR="003545C0">
        <w:rPr>
          <w:rStyle w:val="Strong"/>
          <w:rFonts w:ascii="Arial" w:hAnsi="Arial" w:cs="Arial"/>
          <w:b w:val="0"/>
          <w:bCs w:val="0"/>
        </w:rPr>
        <w:t xml:space="preserve">New </w:t>
      </w:r>
      <w:r w:rsidR="00597DC4">
        <w:rPr>
          <w:rStyle w:val="Strong"/>
          <w:rFonts w:ascii="Arial" w:hAnsi="Arial" w:cs="Arial"/>
          <w:b w:val="0"/>
          <w:bCs w:val="0"/>
        </w:rPr>
        <w:t>Treasure</w:t>
      </w:r>
      <w:r w:rsidR="003545C0">
        <w:rPr>
          <w:rStyle w:val="Strong"/>
          <w:rFonts w:ascii="Arial" w:hAnsi="Arial" w:cs="Arial"/>
          <w:b w:val="0"/>
          <w:bCs w:val="0"/>
        </w:rPr>
        <w:t>,</w:t>
      </w:r>
      <w:r w:rsidR="00597DC4">
        <w:rPr>
          <w:rStyle w:val="Strong"/>
          <w:rFonts w:ascii="Arial" w:hAnsi="Arial" w:cs="Arial"/>
          <w:b w:val="0"/>
          <w:bCs w:val="0"/>
        </w:rPr>
        <w:t xml:space="preserve"> Synthia Petroka</w:t>
      </w:r>
      <w:r w:rsidR="003545C0">
        <w:rPr>
          <w:rStyle w:val="Strong"/>
          <w:rFonts w:ascii="Arial" w:hAnsi="Arial" w:cs="Arial"/>
          <w:b w:val="0"/>
          <w:bCs w:val="0"/>
        </w:rPr>
        <w:t>,</w:t>
      </w:r>
      <w:r w:rsidR="00597DC4">
        <w:rPr>
          <w:rStyle w:val="Strong"/>
          <w:rFonts w:ascii="Arial" w:hAnsi="Arial" w:cs="Arial"/>
          <w:b w:val="0"/>
          <w:bCs w:val="0"/>
        </w:rPr>
        <w:t xml:space="preserve"> reported that </w:t>
      </w:r>
      <w:r w:rsidR="003545C0">
        <w:rPr>
          <w:rStyle w:val="Strong"/>
          <w:rFonts w:ascii="Arial" w:hAnsi="Arial" w:cs="Arial"/>
          <w:b w:val="0"/>
          <w:bCs w:val="0"/>
        </w:rPr>
        <w:t xml:space="preserve">she </w:t>
      </w:r>
      <w:r w:rsidR="00455DA3">
        <w:rPr>
          <w:rStyle w:val="Strong"/>
          <w:rFonts w:ascii="Arial" w:hAnsi="Arial" w:cs="Arial"/>
          <w:b w:val="0"/>
          <w:bCs w:val="0"/>
        </w:rPr>
        <w:t xml:space="preserve">is organizing the Station’s banking and noted that there is approximately $1,700 in our </w:t>
      </w:r>
      <w:r w:rsidR="001A414B">
        <w:rPr>
          <w:rStyle w:val="Strong"/>
          <w:rFonts w:ascii="Arial" w:hAnsi="Arial" w:cs="Arial"/>
          <w:b w:val="0"/>
          <w:bCs w:val="0"/>
        </w:rPr>
        <w:t>checking</w:t>
      </w:r>
      <w:r w:rsidR="00455DA3">
        <w:rPr>
          <w:rStyle w:val="Strong"/>
          <w:rFonts w:ascii="Arial" w:hAnsi="Arial" w:cs="Arial"/>
          <w:b w:val="0"/>
          <w:bCs w:val="0"/>
        </w:rPr>
        <w:t xml:space="preserve"> account and another $7,000 that will be posted once the SAF accounts are transferred to her as treasurer</w:t>
      </w:r>
      <w:r w:rsidR="00E024C7">
        <w:rPr>
          <w:rStyle w:val="Strong"/>
          <w:rFonts w:ascii="Arial" w:hAnsi="Arial" w:cs="Arial"/>
          <w:b w:val="0"/>
          <w:bCs w:val="0"/>
        </w:rPr>
        <w:t>.</w:t>
      </w:r>
    </w:p>
    <w:p w14:paraId="0A63A109" w14:textId="2AFFCACA" w:rsidR="00B11788" w:rsidRPr="00B11788" w:rsidRDefault="009C6016" w:rsidP="006D7648">
      <w:pPr>
        <w:spacing w:before="120"/>
        <w:jc w:val="both"/>
        <w:rPr>
          <w:rFonts w:ascii="Arial" w:hAnsi="Arial" w:cs="Arial"/>
        </w:rPr>
      </w:pPr>
      <w:r w:rsidRPr="00354084">
        <w:rPr>
          <w:rStyle w:val="Strong"/>
          <w:rFonts w:ascii="Arial" w:hAnsi="Arial" w:cs="Arial"/>
        </w:rPr>
        <w:t>Membership Committee Report:</w:t>
      </w:r>
      <w:r>
        <w:rPr>
          <w:rStyle w:val="Strong"/>
          <w:rFonts w:ascii="Arial" w:hAnsi="Arial" w:cs="Arial"/>
          <w:b w:val="0"/>
          <w:bCs w:val="0"/>
        </w:rPr>
        <w:t xml:space="preserve"> Maureen “Moe” Roddy reported that the SAF station </w:t>
      </w:r>
      <w:r w:rsidR="005452F2">
        <w:rPr>
          <w:rStyle w:val="Strong"/>
          <w:rFonts w:ascii="Arial" w:hAnsi="Arial" w:cs="Arial"/>
          <w:b w:val="0"/>
          <w:bCs w:val="0"/>
        </w:rPr>
        <w:t>should use the CCA Online Membership Applications to comment on candidate applications. Do not email Moe directly.</w:t>
      </w:r>
    </w:p>
    <w:p w14:paraId="36F9DD7B" w14:textId="4CB15E8A" w:rsidR="00641887" w:rsidRDefault="00150192" w:rsidP="006D7648">
      <w:pPr>
        <w:spacing w:before="120"/>
        <w:jc w:val="both"/>
        <w:rPr>
          <w:rStyle w:val="Strong"/>
          <w:rFonts w:ascii="Arial" w:hAnsi="Arial" w:cs="Arial"/>
          <w:b w:val="0"/>
          <w:bCs w:val="0"/>
        </w:rPr>
      </w:pPr>
      <w:r w:rsidRPr="00150192">
        <w:rPr>
          <w:rStyle w:val="Strong"/>
          <w:rFonts w:ascii="Arial" w:hAnsi="Arial" w:cs="Arial"/>
          <w:bCs w:val="0"/>
        </w:rPr>
        <w:t xml:space="preserve">Safety At Sea Committee </w:t>
      </w:r>
      <w:r w:rsidRPr="00796ED9">
        <w:rPr>
          <w:rStyle w:val="Strong"/>
          <w:rFonts w:ascii="Arial" w:hAnsi="Arial" w:cs="Arial"/>
          <w:bCs w:val="0"/>
        </w:rPr>
        <w:t>Report:</w:t>
      </w:r>
      <w:r w:rsidR="002224C0">
        <w:rPr>
          <w:rStyle w:val="Strong"/>
          <w:rFonts w:ascii="Arial" w:hAnsi="Arial" w:cs="Arial"/>
          <w:b w:val="0"/>
          <w:bCs w:val="0"/>
        </w:rPr>
        <w:t xml:space="preserve"> Chuck Hawley was not able to attend the meeting due to unfortunate circumstances where his family beach house in Santa Cruz was damaged so badly in the series of Atmospheric River storms that Chuck was obligated to demolish the building. Stafford Keegin gave the Safety at Sea report by briefly stating that it was published once before, in 2016, and, in the interest of time, could be read in the minutes. Chuck’s report is in these minutes as Appendix B.</w:t>
      </w:r>
    </w:p>
    <w:p w14:paraId="576144F7" w14:textId="650F9C8B" w:rsidR="00C25FD3" w:rsidRDefault="002224C0" w:rsidP="00B11788">
      <w:pPr>
        <w:spacing w:before="120" w:line="276" w:lineRule="auto"/>
        <w:jc w:val="both"/>
        <w:rPr>
          <w:rFonts w:ascii="Arial" w:hAnsi="Arial" w:cs="Arial"/>
        </w:rPr>
      </w:pPr>
      <w:r w:rsidRPr="002224C0">
        <w:rPr>
          <w:rStyle w:val="Strong"/>
          <w:rFonts w:ascii="Arial" w:hAnsi="Arial" w:cs="Arial"/>
        </w:rPr>
        <w:t>Awards:</w:t>
      </w:r>
      <w:r>
        <w:rPr>
          <w:rStyle w:val="Strong"/>
          <w:rFonts w:ascii="Arial" w:hAnsi="Arial" w:cs="Arial"/>
          <w:b w:val="0"/>
          <w:bCs w:val="0"/>
        </w:rPr>
        <w:t xml:space="preserve"> </w:t>
      </w:r>
      <w:r w:rsidRPr="00B04190">
        <w:rPr>
          <w:rStyle w:val="Strong"/>
          <w:rFonts w:ascii="Arial" w:hAnsi="Arial" w:cs="Arial"/>
          <w:b w:val="0"/>
          <w:bCs w:val="0"/>
        </w:rPr>
        <w:t xml:space="preserve">Outgoing R/C Jim Quanci recognized two members of the SAF station. First was Mary Crowley who will be awarded the </w:t>
      </w:r>
      <w:r w:rsidR="00B04190" w:rsidRPr="00B04190">
        <w:rPr>
          <w:rStyle w:val="Strong"/>
          <w:rFonts w:ascii="Arial" w:hAnsi="Arial" w:cs="Arial"/>
          <w:b w:val="0"/>
          <w:bCs w:val="0"/>
        </w:rPr>
        <w:t xml:space="preserve">First Annual CCA Diana Russell Award </w:t>
      </w:r>
      <w:r w:rsidR="00B04190" w:rsidRPr="00B04190">
        <w:rPr>
          <w:rFonts w:ascii="Arial" w:hAnsi="Arial" w:cs="Arial"/>
        </w:rPr>
        <w:t xml:space="preserve">named for one of the first women members of the CCA. The Diana Russell </w:t>
      </w:r>
      <w:r w:rsidR="00B04190" w:rsidRPr="00B04190">
        <w:rPr>
          <w:rFonts w:ascii="Arial" w:hAnsi="Arial" w:cs="Arial"/>
        </w:rPr>
        <w:lastRenderedPageBreak/>
        <w:t>Award recognizes innovation in sailing design, methodology, education, training, safety, and the adventurous use and enjoyment of the sea. Mary, founder of Ocean Voyages Instituted that has cleaned nearly one million pounds of plastic from the North Pacific Gyre over the past four years</w:t>
      </w:r>
      <w:r w:rsidR="007E4C7A">
        <w:rPr>
          <w:rFonts w:ascii="Arial" w:hAnsi="Arial" w:cs="Arial"/>
        </w:rPr>
        <w:t>. As members of the SAF station know, Mary</w:t>
      </w:r>
      <w:r w:rsidR="00B04190" w:rsidRPr="00B04190">
        <w:rPr>
          <w:rFonts w:ascii="Arial" w:hAnsi="Arial" w:cs="Arial"/>
        </w:rPr>
        <w:t xml:space="preserve"> is more than deserving</w:t>
      </w:r>
      <w:r w:rsidR="007E4C7A">
        <w:rPr>
          <w:rFonts w:ascii="Arial" w:hAnsi="Arial" w:cs="Arial"/>
        </w:rPr>
        <w:t xml:space="preserve"> of this recognition.</w:t>
      </w:r>
    </w:p>
    <w:p w14:paraId="5CA6D045" w14:textId="3E09D866" w:rsidR="007E4C7A" w:rsidRDefault="007E4C7A" w:rsidP="00B11788">
      <w:pPr>
        <w:spacing w:before="120" w:line="276" w:lineRule="auto"/>
        <w:jc w:val="both"/>
        <w:rPr>
          <w:rFonts w:ascii="Arial" w:hAnsi="Arial" w:cs="Arial"/>
        </w:rPr>
      </w:pPr>
      <w:r>
        <w:rPr>
          <w:rFonts w:ascii="Arial" w:hAnsi="Arial" w:cs="Arial"/>
        </w:rPr>
        <w:t>Also recognized was Bob Hanelt, who received the Bob Van Blaricom Award for 2022. Zia Ahari read his remembrances of Bob Van Blaricom. (Attachment B.)</w:t>
      </w:r>
    </w:p>
    <w:p w14:paraId="6D998AFD" w14:textId="7C3F459D" w:rsidR="00092CBF" w:rsidRPr="00F95E9B" w:rsidRDefault="00092CBF" w:rsidP="00B11788">
      <w:pPr>
        <w:spacing w:before="120" w:line="276" w:lineRule="auto"/>
        <w:jc w:val="both"/>
        <w:rPr>
          <w:rStyle w:val="Strong"/>
          <w:rFonts w:ascii="Arial" w:hAnsi="Arial" w:cs="Arial"/>
          <w:b w:val="0"/>
          <w:bCs w:val="0"/>
        </w:rPr>
      </w:pPr>
      <w:r>
        <w:rPr>
          <w:rStyle w:val="Strong"/>
          <w:rFonts w:ascii="Arial" w:hAnsi="Arial" w:cs="Arial"/>
          <w:bCs w:val="0"/>
        </w:rPr>
        <w:t>Environment of the Seas Committee Report:</w:t>
      </w:r>
      <w:r>
        <w:rPr>
          <w:rStyle w:val="Strong"/>
          <w:rFonts w:ascii="Arial" w:hAnsi="Arial" w:cs="Arial"/>
          <w:b w:val="0"/>
          <w:bCs w:val="0"/>
        </w:rPr>
        <w:t xml:space="preserve"> </w:t>
      </w:r>
      <w:r w:rsidR="00F95E9B">
        <w:rPr>
          <w:rFonts w:ascii="Arial" w:hAnsi="Arial" w:cs="Arial"/>
        </w:rPr>
        <w:t>Rowena</w:t>
      </w:r>
      <w:r w:rsidR="001E370F">
        <w:rPr>
          <w:rFonts w:ascii="Arial" w:hAnsi="Arial" w:cs="Arial"/>
        </w:rPr>
        <w:t xml:space="preserve"> Carlson, Chair of the CCA Environment of the Sea Committee</w:t>
      </w:r>
      <w:r w:rsidR="00455DA3">
        <w:rPr>
          <w:rFonts w:ascii="Arial" w:hAnsi="Arial" w:cs="Arial"/>
        </w:rPr>
        <w:t>,</w:t>
      </w:r>
      <w:r w:rsidR="001E370F">
        <w:rPr>
          <w:rFonts w:ascii="Arial" w:hAnsi="Arial" w:cs="Arial"/>
        </w:rPr>
        <w:t xml:space="preserve"> </w:t>
      </w:r>
      <w:r w:rsidR="00597DC4">
        <w:rPr>
          <w:rFonts w:ascii="Arial" w:hAnsi="Arial" w:cs="Arial"/>
        </w:rPr>
        <w:t>was not in attendance so this report will be given at the February 2023 meeting</w:t>
      </w:r>
      <w:r w:rsidR="001E370F">
        <w:rPr>
          <w:rFonts w:ascii="Arial" w:hAnsi="Arial" w:cs="Arial"/>
        </w:rPr>
        <w:t>.</w:t>
      </w:r>
    </w:p>
    <w:p w14:paraId="097892C1" w14:textId="436D5DBB" w:rsidR="004D0A09" w:rsidRPr="00C25FD3" w:rsidRDefault="00226E08" w:rsidP="00597DC4">
      <w:pPr>
        <w:spacing w:before="120" w:line="276" w:lineRule="auto"/>
        <w:jc w:val="both"/>
        <w:rPr>
          <w:rStyle w:val="Strong"/>
          <w:rFonts w:ascii="Arial" w:hAnsi="Arial" w:cs="Arial"/>
          <w:b w:val="0"/>
        </w:rPr>
      </w:pPr>
      <w:r>
        <w:rPr>
          <w:rStyle w:val="Strong"/>
          <w:rFonts w:ascii="Arial" w:hAnsi="Arial" w:cs="Arial"/>
          <w:bCs w:val="0"/>
        </w:rPr>
        <w:t xml:space="preserve">Speaker and presentation: </w:t>
      </w:r>
      <w:r w:rsidR="00C25FD3">
        <w:rPr>
          <w:rStyle w:val="Strong"/>
          <w:rFonts w:ascii="Arial" w:hAnsi="Arial" w:cs="Arial"/>
          <w:b w:val="0"/>
        </w:rPr>
        <w:t>Mary Crowley introduced our speaker Merf Owen,</w:t>
      </w:r>
      <w:r w:rsidR="00C25FD3">
        <w:rPr>
          <w:rStyle w:val="FootnoteReference"/>
          <w:rFonts w:ascii="Arial" w:hAnsi="Arial" w:cs="Arial"/>
          <w:bCs/>
        </w:rPr>
        <w:footnoteReference w:id="1"/>
      </w:r>
      <w:r w:rsidR="00C25FD3">
        <w:rPr>
          <w:rStyle w:val="Strong"/>
          <w:rFonts w:ascii="Arial" w:hAnsi="Arial" w:cs="Arial"/>
          <w:b w:val="0"/>
        </w:rPr>
        <w:t xml:space="preserve"> naval architect and explorer who happens to be the husband of our CCA-SAF member Ashley Perrin. Merf and Ashley sailed </w:t>
      </w:r>
      <w:r w:rsidR="00572734">
        <w:rPr>
          <w:rStyle w:val="Strong"/>
          <w:rFonts w:ascii="Arial" w:hAnsi="Arial" w:cs="Arial"/>
          <w:b w:val="0"/>
        </w:rPr>
        <w:t>from</w:t>
      </w:r>
      <w:r w:rsidR="00572734" w:rsidRPr="00572734">
        <w:rPr>
          <w:rStyle w:val="Strong"/>
          <w:rFonts w:ascii="Arial" w:hAnsi="Arial" w:cs="Arial"/>
          <w:b w:val="0"/>
        </w:rPr>
        <w:t xml:space="preserve"> </w:t>
      </w:r>
      <w:r w:rsidR="00572734">
        <w:rPr>
          <w:rStyle w:val="Strong"/>
          <w:rFonts w:ascii="Arial" w:hAnsi="Arial" w:cs="Arial"/>
          <w:b w:val="0"/>
        </w:rPr>
        <w:t xml:space="preserve">Newfoundland to </w:t>
      </w:r>
      <w:r w:rsidR="00C25FD3">
        <w:rPr>
          <w:rStyle w:val="Strong"/>
          <w:rFonts w:ascii="Arial" w:hAnsi="Arial" w:cs="Arial"/>
          <w:b w:val="0"/>
        </w:rPr>
        <w:t xml:space="preserve">Greenland </w:t>
      </w:r>
      <w:r w:rsidR="00572734">
        <w:rPr>
          <w:rStyle w:val="Strong"/>
          <w:rFonts w:ascii="Arial" w:hAnsi="Arial" w:cs="Arial"/>
          <w:b w:val="0"/>
        </w:rPr>
        <w:t>back. T</w:t>
      </w:r>
      <w:r w:rsidR="00C25FD3">
        <w:rPr>
          <w:rStyle w:val="Strong"/>
          <w:rFonts w:ascii="Arial" w:hAnsi="Arial" w:cs="Arial"/>
          <w:b w:val="0"/>
        </w:rPr>
        <w:t>hese voyages were the subject</w:t>
      </w:r>
      <w:r w:rsidR="00572734">
        <w:rPr>
          <w:rStyle w:val="Strong"/>
          <w:rFonts w:ascii="Arial" w:hAnsi="Arial" w:cs="Arial"/>
          <w:b w:val="0"/>
        </w:rPr>
        <w:t>s</w:t>
      </w:r>
      <w:r w:rsidR="00C25FD3">
        <w:rPr>
          <w:rStyle w:val="Strong"/>
          <w:rFonts w:ascii="Arial" w:hAnsi="Arial" w:cs="Arial"/>
          <w:b w:val="0"/>
        </w:rPr>
        <w:t xml:space="preserve"> of Merf’s presentation.</w:t>
      </w:r>
      <w:r w:rsidR="00C25FD3">
        <w:rPr>
          <w:rStyle w:val="FootnoteReference"/>
          <w:rFonts w:ascii="Arial" w:hAnsi="Arial" w:cs="Arial"/>
          <w:bCs/>
        </w:rPr>
        <w:footnoteReference w:id="2"/>
      </w:r>
    </w:p>
    <w:p w14:paraId="0BA008B2" w14:textId="1405AD70" w:rsidR="00C25FD3" w:rsidRPr="00C25FD3" w:rsidRDefault="00455DA3" w:rsidP="00597DC4">
      <w:pPr>
        <w:spacing w:before="120" w:line="276" w:lineRule="auto"/>
        <w:jc w:val="both"/>
        <w:rPr>
          <w:rStyle w:val="Strong"/>
          <w:rFonts w:ascii="Arial" w:hAnsi="Arial" w:cs="Arial"/>
          <w:b w:val="0"/>
        </w:rPr>
      </w:pPr>
      <w:r>
        <w:rPr>
          <w:rStyle w:val="Strong"/>
          <w:rFonts w:ascii="Arial" w:hAnsi="Arial" w:cs="Arial"/>
          <w:b w:val="0"/>
        </w:rPr>
        <w:t xml:space="preserve">Merf’s presentation is mostly contained in Appendix </w:t>
      </w:r>
      <w:r w:rsidR="001B7A89">
        <w:rPr>
          <w:rStyle w:val="Strong"/>
          <w:rFonts w:ascii="Arial" w:hAnsi="Arial" w:cs="Arial"/>
          <w:b w:val="0"/>
        </w:rPr>
        <w:t>C,</w:t>
      </w:r>
      <w:r>
        <w:rPr>
          <w:rStyle w:val="Strong"/>
          <w:rFonts w:ascii="Arial" w:hAnsi="Arial" w:cs="Arial"/>
          <w:b w:val="0"/>
        </w:rPr>
        <w:t xml:space="preserve"> but a few interesting comments are not included so they are listed here. These comments indicate that Merf and Ashley are well-prepared sailors who are</w:t>
      </w:r>
      <w:r w:rsidR="00572734">
        <w:rPr>
          <w:rStyle w:val="Strong"/>
          <w:rFonts w:ascii="Arial" w:hAnsi="Arial" w:cs="Arial"/>
          <w:b w:val="0"/>
        </w:rPr>
        <w:t xml:space="preserve"> knowledgeable</w:t>
      </w:r>
      <w:r>
        <w:rPr>
          <w:rStyle w:val="Strong"/>
          <w:rFonts w:ascii="Arial" w:hAnsi="Arial" w:cs="Arial"/>
          <w:b w:val="0"/>
        </w:rPr>
        <w:t xml:space="preserve"> about the dangers and conditions of high-latitude sailing and exploration</w:t>
      </w:r>
      <w:r w:rsidR="00572734">
        <w:rPr>
          <w:rStyle w:val="Strong"/>
          <w:rFonts w:ascii="Arial" w:hAnsi="Arial" w:cs="Arial"/>
          <w:b w:val="0"/>
        </w:rPr>
        <w:t>—</w:t>
      </w:r>
      <w:r>
        <w:rPr>
          <w:rStyle w:val="Strong"/>
          <w:rFonts w:ascii="Arial" w:hAnsi="Arial" w:cs="Arial"/>
          <w:b w:val="0"/>
        </w:rPr>
        <w:t>including the danger of ice bergs. For example, Merf noted that, in their fiberglass yacht, they</w:t>
      </w:r>
      <w:r w:rsidR="00572734">
        <w:rPr>
          <w:rStyle w:val="Strong"/>
          <w:rFonts w:ascii="Arial" w:hAnsi="Arial" w:cs="Arial"/>
          <w:b w:val="0"/>
        </w:rPr>
        <w:t>:</w:t>
      </w:r>
      <w:r>
        <w:rPr>
          <w:rStyle w:val="Strong"/>
          <w:rFonts w:ascii="Arial" w:hAnsi="Arial" w:cs="Arial"/>
          <w:b w:val="0"/>
        </w:rPr>
        <w:t xml:space="preserve"> installed a watertight bulkhead forward, aft of the chain locker</w:t>
      </w:r>
      <w:r w:rsidR="00572734">
        <w:rPr>
          <w:rStyle w:val="Strong"/>
          <w:rFonts w:ascii="Arial" w:hAnsi="Arial" w:cs="Arial"/>
          <w:b w:val="0"/>
        </w:rPr>
        <w:t xml:space="preserve">; installed a new anchor roller and anchor; carbon-fibered the chain plates to prevent condensation seepage; and padded the interior of the hull with yoga mats for insulation and warmth among other preparations. Unsure of what and where would be their haul-out options in Greenland, they even took their own shipyard stands so they could be sure of a safe winter drydock. </w:t>
      </w:r>
    </w:p>
    <w:p w14:paraId="3E54E429" w14:textId="065088D7" w:rsidR="007152ED" w:rsidRPr="007152ED" w:rsidRDefault="007152ED" w:rsidP="00AB271D">
      <w:pPr>
        <w:pStyle w:val="NormalWeb"/>
        <w:spacing w:before="120" w:beforeAutospacing="0" w:after="0" w:afterAutospacing="0" w:line="276" w:lineRule="auto"/>
        <w:rPr>
          <w:rStyle w:val="Strong"/>
          <w:rFonts w:ascii="Arial" w:hAnsi="Arial" w:cs="Arial"/>
          <w:b w:val="0"/>
        </w:rPr>
      </w:pPr>
      <w:r>
        <w:rPr>
          <w:rStyle w:val="Strong"/>
          <w:rFonts w:ascii="Arial" w:hAnsi="Arial" w:cs="Arial"/>
          <w:bCs w:val="0"/>
        </w:rPr>
        <w:t xml:space="preserve">Next </w:t>
      </w:r>
      <w:r w:rsidR="006E3797">
        <w:rPr>
          <w:rStyle w:val="Strong"/>
          <w:rFonts w:ascii="Arial" w:hAnsi="Arial" w:cs="Arial"/>
          <w:bCs w:val="0"/>
        </w:rPr>
        <w:t xml:space="preserve">Lunch </w:t>
      </w:r>
      <w:r>
        <w:rPr>
          <w:rStyle w:val="Strong"/>
          <w:rFonts w:ascii="Arial" w:hAnsi="Arial" w:cs="Arial"/>
          <w:bCs w:val="0"/>
        </w:rPr>
        <w:t xml:space="preserve">Meeting: </w:t>
      </w:r>
      <w:r>
        <w:rPr>
          <w:rStyle w:val="Strong"/>
          <w:rFonts w:ascii="Arial" w:hAnsi="Arial" w:cs="Arial"/>
          <w:b w:val="0"/>
        </w:rPr>
        <w:t xml:space="preserve">Our next meeting will be Wednesday, </w:t>
      </w:r>
      <w:r w:rsidR="006D19AB">
        <w:rPr>
          <w:rStyle w:val="Strong"/>
          <w:rFonts w:ascii="Arial" w:hAnsi="Arial" w:cs="Arial"/>
          <w:b w:val="0"/>
        </w:rPr>
        <w:t>February 8, 2023</w:t>
      </w:r>
      <w:r w:rsidR="002D0D2F">
        <w:rPr>
          <w:rStyle w:val="Strong"/>
          <w:rFonts w:ascii="Arial" w:hAnsi="Arial" w:cs="Arial"/>
          <w:b w:val="0"/>
        </w:rPr>
        <w:t>,</w:t>
      </w:r>
      <w:r>
        <w:rPr>
          <w:rStyle w:val="Strong"/>
          <w:rFonts w:ascii="Arial" w:hAnsi="Arial" w:cs="Arial"/>
          <w:b w:val="0"/>
        </w:rPr>
        <w:t xml:space="preserve"> at</w:t>
      </w:r>
      <w:r w:rsidR="006D19AB">
        <w:rPr>
          <w:rStyle w:val="Strong"/>
          <w:rFonts w:ascii="Arial" w:hAnsi="Arial" w:cs="Arial"/>
          <w:b w:val="0"/>
        </w:rPr>
        <w:t xml:space="preserve"> the Sausalito Yacht Club</w:t>
      </w:r>
      <w:r>
        <w:rPr>
          <w:rStyle w:val="Strong"/>
          <w:rFonts w:ascii="Arial" w:hAnsi="Arial" w:cs="Arial"/>
          <w:b w:val="0"/>
        </w:rPr>
        <w:t>.</w:t>
      </w:r>
    </w:p>
    <w:p w14:paraId="43F394E6" w14:textId="44F5A64C" w:rsidR="00150192" w:rsidRDefault="00DF026B" w:rsidP="00B11788">
      <w:pPr>
        <w:spacing w:before="120"/>
        <w:jc w:val="both"/>
        <w:rPr>
          <w:rStyle w:val="Strong"/>
          <w:rFonts w:ascii="Arial" w:hAnsi="Arial" w:cs="Arial"/>
          <w:b w:val="0"/>
          <w:bCs w:val="0"/>
        </w:rPr>
      </w:pPr>
      <w:r w:rsidRPr="00DF026B">
        <w:rPr>
          <w:rStyle w:val="Strong"/>
          <w:rFonts w:ascii="Arial" w:hAnsi="Arial" w:cs="Arial"/>
          <w:bCs w:val="0"/>
        </w:rPr>
        <w:t>SAF Member Attendees:</w:t>
      </w:r>
      <w:r>
        <w:rPr>
          <w:rStyle w:val="Strong"/>
          <w:rFonts w:ascii="Arial" w:hAnsi="Arial" w:cs="Arial"/>
          <w:b w:val="0"/>
          <w:bCs w:val="0"/>
        </w:rPr>
        <w:t xml:space="preserve"> </w:t>
      </w:r>
      <w:r w:rsidR="007B45DA">
        <w:rPr>
          <w:rStyle w:val="Strong"/>
          <w:rFonts w:ascii="Arial" w:hAnsi="Arial" w:cs="Arial"/>
          <w:b w:val="0"/>
          <w:bCs w:val="0"/>
        </w:rPr>
        <w:t>Zia Ahari;</w:t>
      </w:r>
      <w:r w:rsidR="00626A18">
        <w:rPr>
          <w:rStyle w:val="Strong"/>
          <w:rFonts w:ascii="Arial" w:hAnsi="Arial" w:cs="Arial"/>
          <w:b w:val="0"/>
          <w:bCs w:val="0"/>
        </w:rPr>
        <w:t xml:space="preserve"> </w:t>
      </w:r>
      <w:r w:rsidR="006D19AB">
        <w:rPr>
          <w:rStyle w:val="Strong"/>
          <w:rFonts w:ascii="Arial" w:hAnsi="Arial" w:cs="Arial"/>
          <w:b w:val="0"/>
          <w:bCs w:val="0"/>
        </w:rPr>
        <w:t xml:space="preserve">Jim Antrim; </w:t>
      </w:r>
      <w:r w:rsidR="00014B20">
        <w:rPr>
          <w:rStyle w:val="Strong"/>
          <w:rFonts w:ascii="Arial" w:hAnsi="Arial" w:cs="Arial"/>
          <w:b w:val="0"/>
          <w:bCs w:val="0"/>
        </w:rPr>
        <w:t>Diane Barker;</w:t>
      </w:r>
      <w:r w:rsidR="002D0D2F">
        <w:rPr>
          <w:rStyle w:val="Strong"/>
          <w:rFonts w:ascii="Arial" w:hAnsi="Arial" w:cs="Arial"/>
          <w:b w:val="0"/>
          <w:bCs w:val="0"/>
        </w:rPr>
        <w:t xml:space="preserve"> </w:t>
      </w:r>
      <w:r w:rsidR="006D19AB">
        <w:rPr>
          <w:rStyle w:val="Strong"/>
          <w:rFonts w:ascii="Arial" w:hAnsi="Arial" w:cs="Arial"/>
          <w:b w:val="0"/>
          <w:bCs w:val="0"/>
        </w:rPr>
        <w:t xml:space="preserve">Jim Coggan; </w:t>
      </w:r>
      <w:r w:rsidR="00354084">
        <w:rPr>
          <w:rStyle w:val="Strong"/>
          <w:rFonts w:ascii="Arial" w:hAnsi="Arial" w:cs="Arial"/>
          <w:b w:val="0"/>
          <w:bCs w:val="0"/>
        </w:rPr>
        <w:t xml:space="preserve">Mary Crowley; </w:t>
      </w:r>
      <w:r w:rsidR="006D19AB">
        <w:rPr>
          <w:rStyle w:val="Strong"/>
          <w:rFonts w:ascii="Arial" w:hAnsi="Arial" w:cs="Arial"/>
          <w:b w:val="0"/>
          <w:bCs w:val="0"/>
        </w:rPr>
        <w:t xml:space="preserve">Dick Enersen; Doug Finley; </w:t>
      </w:r>
      <w:r>
        <w:rPr>
          <w:rStyle w:val="Strong"/>
          <w:rFonts w:ascii="Arial" w:hAnsi="Arial" w:cs="Arial"/>
          <w:b w:val="0"/>
          <w:bCs w:val="0"/>
        </w:rPr>
        <w:t xml:space="preserve">Bob </w:t>
      </w:r>
      <w:r w:rsidR="00AE5F9F">
        <w:rPr>
          <w:rStyle w:val="Strong"/>
          <w:rFonts w:ascii="Arial" w:hAnsi="Arial" w:cs="Arial"/>
          <w:b w:val="0"/>
          <w:bCs w:val="0"/>
        </w:rPr>
        <w:t xml:space="preserve">&amp; Kristi </w:t>
      </w:r>
      <w:r>
        <w:rPr>
          <w:rStyle w:val="Strong"/>
          <w:rFonts w:ascii="Arial" w:hAnsi="Arial" w:cs="Arial"/>
          <w:b w:val="0"/>
          <w:bCs w:val="0"/>
        </w:rPr>
        <w:t xml:space="preserve">Hanelt; </w:t>
      </w:r>
      <w:r w:rsidR="006D19AB">
        <w:rPr>
          <w:rStyle w:val="Strong"/>
          <w:rFonts w:ascii="Arial" w:hAnsi="Arial" w:cs="Arial"/>
          <w:b w:val="0"/>
          <w:bCs w:val="0"/>
        </w:rPr>
        <w:t xml:space="preserve">Wyman &amp; Gay Harris; Peter Hogg; </w:t>
      </w:r>
      <w:r w:rsidR="003545C0">
        <w:rPr>
          <w:rStyle w:val="Strong"/>
          <w:rFonts w:ascii="Arial" w:hAnsi="Arial" w:cs="Arial"/>
          <w:b w:val="0"/>
          <w:bCs w:val="0"/>
        </w:rPr>
        <w:t xml:space="preserve">Michael Johnson; </w:t>
      </w:r>
      <w:r w:rsidR="00F80863">
        <w:rPr>
          <w:rStyle w:val="Strong"/>
          <w:rFonts w:ascii="Arial" w:hAnsi="Arial" w:cs="Arial"/>
          <w:b w:val="0"/>
          <w:bCs w:val="0"/>
        </w:rPr>
        <w:t xml:space="preserve">Stafford Keegin; </w:t>
      </w:r>
      <w:r w:rsidR="00F11DF2">
        <w:rPr>
          <w:rStyle w:val="Strong"/>
          <w:rFonts w:ascii="Arial" w:hAnsi="Arial" w:cs="Arial"/>
          <w:b w:val="0"/>
          <w:bCs w:val="0"/>
        </w:rPr>
        <w:t xml:space="preserve">Terry Klaus; </w:t>
      </w:r>
      <w:r w:rsidR="00F80863">
        <w:rPr>
          <w:rStyle w:val="Strong"/>
          <w:rFonts w:ascii="Arial" w:hAnsi="Arial" w:cs="Arial"/>
          <w:b w:val="0"/>
          <w:bCs w:val="0"/>
        </w:rPr>
        <w:t xml:space="preserve">Stephen Mason; </w:t>
      </w:r>
      <w:r w:rsidR="006D19AB">
        <w:rPr>
          <w:rStyle w:val="Strong"/>
          <w:rFonts w:ascii="Arial" w:hAnsi="Arial" w:cs="Arial"/>
          <w:b w:val="0"/>
          <w:bCs w:val="0"/>
        </w:rPr>
        <w:t xml:space="preserve">William &amp; Joan Mittendorf; Michael Moradzadeh; </w:t>
      </w:r>
      <w:r w:rsidR="00F11DF2">
        <w:rPr>
          <w:rStyle w:val="Strong"/>
          <w:rFonts w:ascii="Arial" w:hAnsi="Arial" w:cs="Arial"/>
          <w:b w:val="0"/>
          <w:bCs w:val="0"/>
        </w:rPr>
        <w:t xml:space="preserve">Bruce </w:t>
      </w:r>
      <w:r w:rsidR="002D0D2F">
        <w:rPr>
          <w:rStyle w:val="Strong"/>
          <w:rFonts w:ascii="Arial" w:hAnsi="Arial" w:cs="Arial"/>
          <w:b w:val="0"/>
          <w:bCs w:val="0"/>
        </w:rPr>
        <w:t>&amp;</w:t>
      </w:r>
      <w:r w:rsidR="00F11DF2">
        <w:rPr>
          <w:rStyle w:val="Strong"/>
          <w:rFonts w:ascii="Arial" w:hAnsi="Arial" w:cs="Arial"/>
          <w:b w:val="0"/>
          <w:bCs w:val="0"/>
        </w:rPr>
        <w:t xml:space="preserve"> Lynne Munro</w:t>
      </w:r>
      <w:r w:rsidR="007B45DA">
        <w:rPr>
          <w:rStyle w:val="Strong"/>
          <w:rFonts w:ascii="Arial" w:hAnsi="Arial" w:cs="Arial"/>
          <w:b w:val="0"/>
          <w:bCs w:val="0"/>
        </w:rPr>
        <w:t xml:space="preserve">; </w:t>
      </w:r>
      <w:r w:rsidR="006D19AB">
        <w:rPr>
          <w:rStyle w:val="Strong"/>
          <w:rFonts w:ascii="Arial" w:hAnsi="Arial" w:cs="Arial"/>
          <w:b w:val="0"/>
          <w:bCs w:val="0"/>
        </w:rPr>
        <w:t xml:space="preserve">Alan Olson; Ashley Perrin &amp; Merf Owen; </w:t>
      </w:r>
      <w:r w:rsidR="003545C0">
        <w:rPr>
          <w:rStyle w:val="Strong"/>
          <w:rFonts w:ascii="Arial" w:hAnsi="Arial" w:cs="Arial"/>
          <w:b w:val="0"/>
          <w:bCs w:val="0"/>
        </w:rPr>
        <w:t xml:space="preserve">Synthia Petroka; </w:t>
      </w:r>
      <w:r w:rsidR="002D0D2F">
        <w:rPr>
          <w:rStyle w:val="Strong"/>
          <w:rFonts w:ascii="Arial" w:hAnsi="Arial" w:cs="Arial"/>
          <w:b w:val="0"/>
          <w:bCs w:val="0"/>
        </w:rPr>
        <w:t>Mike &amp; Susan Proudfoot;</w:t>
      </w:r>
      <w:r w:rsidR="003C1D44">
        <w:rPr>
          <w:rStyle w:val="Strong"/>
          <w:rFonts w:ascii="Arial" w:hAnsi="Arial" w:cs="Arial"/>
          <w:b w:val="0"/>
          <w:bCs w:val="0"/>
        </w:rPr>
        <w:t xml:space="preserve"> </w:t>
      </w:r>
      <w:r w:rsidR="00626A18">
        <w:rPr>
          <w:rStyle w:val="Strong"/>
          <w:rFonts w:ascii="Arial" w:hAnsi="Arial" w:cs="Arial"/>
          <w:b w:val="0"/>
          <w:bCs w:val="0"/>
        </w:rPr>
        <w:t xml:space="preserve">Jim </w:t>
      </w:r>
      <w:r w:rsidR="00626A18">
        <w:rPr>
          <w:rStyle w:val="Strong"/>
          <w:rFonts w:ascii="Arial" w:hAnsi="Arial" w:cs="Arial"/>
          <w:b w:val="0"/>
          <w:bCs w:val="0"/>
        </w:rPr>
        <w:lastRenderedPageBreak/>
        <w:t>Quanci</w:t>
      </w:r>
      <w:r w:rsidR="006D19AB">
        <w:rPr>
          <w:rStyle w:val="Strong"/>
          <w:rFonts w:ascii="Arial" w:hAnsi="Arial" w:cs="Arial"/>
          <w:b w:val="0"/>
          <w:bCs w:val="0"/>
        </w:rPr>
        <w:t xml:space="preserve"> and Mary Lovely</w:t>
      </w:r>
      <w:r w:rsidR="00626A18">
        <w:rPr>
          <w:rStyle w:val="Strong"/>
          <w:rFonts w:ascii="Arial" w:hAnsi="Arial" w:cs="Arial"/>
          <w:b w:val="0"/>
          <w:bCs w:val="0"/>
        </w:rPr>
        <w:t xml:space="preserve">; </w:t>
      </w:r>
      <w:r w:rsidR="006D19AB">
        <w:rPr>
          <w:rStyle w:val="Strong"/>
          <w:rFonts w:ascii="Arial" w:hAnsi="Arial" w:cs="Arial"/>
          <w:b w:val="0"/>
          <w:bCs w:val="0"/>
        </w:rPr>
        <w:t xml:space="preserve">Randall Reeves; </w:t>
      </w:r>
      <w:r w:rsidR="00354084">
        <w:rPr>
          <w:rStyle w:val="Strong"/>
          <w:rFonts w:ascii="Arial" w:hAnsi="Arial" w:cs="Arial"/>
          <w:b w:val="0"/>
          <w:bCs w:val="0"/>
        </w:rPr>
        <w:t>Moe Roddy;</w:t>
      </w:r>
      <w:r w:rsidR="006D19AB">
        <w:rPr>
          <w:rStyle w:val="Strong"/>
          <w:rFonts w:ascii="Arial" w:hAnsi="Arial" w:cs="Arial"/>
          <w:b w:val="0"/>
          <w:bCs w:val="0"/>
        </w:rPr>
        <w:t xml:space="preserve"> Jim Robinson; </w:t>
      </w:r>
      <w:r w:rsidR="00626A18">
        <w:rPr>
          <w:rStyle w:val="Strong"/>
          <w:rFonts w:ascii="Arial" w:hAnsi="Arial" w:cs="Arial"/>
          <w:b w:val="0"/>
          <w:bCs w:val="0"/>
        </w:rPr>
        <w:t xml:space="preserve">Robby </w:t>
      </w:r>
      <w:r w:rsidR="006D19AB">
        <w:rPr>
          <w:rStyle w:val="Strong"/>
          <w:rFonts w:ascii="Arial" w:hAnsi="Arial" w:cs="Arial"/>
          <w:b w:val="0"/>
          <w:bCs w:val="0"/>
        </w:rPr>
        <w:t xml:space="preserve">and Dolores </w:t>
      </w:r>
      <w:r w:rsidR="00626A18">
        <w:rPr>
          <w:rStyle w:val="Strong"/>
          <w:rFonts w:ascii="Arial" w:hAnsi="Arial" w:cs="Arial"/>
          <w:b w:val="0"/>
          <w:bCs w:val="0"/>
        </w:rPr>
        <w:t>Robinson</w:t>
      </w:r>
      <w:r w:rsidR="006D19AB">
        <w:rPr>
          <w:rStyle w:val="Strong"/>
          <w:rFonts w:ascii="Arial" w:hAnsi="Arial" w:cs="Arial"/>
          <w:b w:val="0"/>
          <w:bCs w:val="0"/>
        </w:rPr>
        <w:t xml:space="preserve">; </w:t>
      </w:r>
      <w:r w:rsidR="003545C0">
        <w:rPr>
          <w:rStyle w:val="Strong"/>
          <w:rFonts w:ascii="Arial" w:hAnsi="Arial" w:cs="Arial"/>
          <w:b w:val="0"/>
          <w:bCs w:val="0"/>
        </w:rPr>
        <w:t xml:space="preserve">Richard Schaper; </w:t>
      </w:r>
      <w:r w:rsidR="006D19AB">
        <w:rPr>
          <w:rStyle w:val="Strong"/>
          <w:rFonts w:ascii="Arial" w:hAnsi="Arial" w:cs="Arial"/>
          <w:b w:val="0"/>
          <w:bCs w:val="0"/>
        </w:rPr>
        <w:t>and John Swain</w:t>
      </w:r>
    </w:p>
    <w:p w14:paraId="1DAFE007" w14:textId="4DEA690F" w:rsidR="00696EC2" w:rsidRPr="004709F8" w:rsidRDefault="00696EC2" w:rsidP="004709F8">
      <w:pPr>
        <w:spacing w:before="120"/>
        <w:textDirection w:val="btLr"/>
        <w:rPr>
          <w:rFonts w:ascii="Arial" w:eastAsia="Verdana" w:hAnsi="Arial" w:cs="Arial"/>
          <w:i/>
          <w:iCs/>
        </w:rPr>
      </w:pPr>
      <w:r w:rsidRPr="004709F8">
        <w:rPr>
          <w:rFonts w:ascii="Arial" w:eastAsia="Verdana" w:hAnsi="Arial" w:cs="Arial"/>
          <w:i/>
          <w:iCs/>
          <w:highlight w:val="white"/>
        </w:rPr>
        <w:t>Photo</w:t>
      </w:r>
      <w:r w:rsidR="003C1D44">
        <w:rPr>
          <w:rFonts w:ascii="Arial" w:eastAsia="Verdana" w:hAnsi="Arial" w:cs="Arial"/>
          <w:i/>
          <w:iCs/>
          <w:highlight w:val="white"/>
        </w:rPr>
        <w:t>s</w:t>
      </w:r>
      <w:r w:rsidRPr="004709F8">
        <w:rPr>
          <w:rFonts w:ascii="Arial" w:eastAsia="Verdana" w:hAnsi="Arial" w:cs="Arial"/>
          <w:i/>
          <w:iCs/>
          <w:highlight w:val="white"/>
        </w:rPr>
        <w:t xml:space="preserve"> by </w:t>
      </w:r>
      <w:r w:rsidR="001D7493">
        <w:rPr>
          <w:rFonts w:ascii="Arial" w:eastAsia="Verdana" w:hAnsi="Arial" w:cs="Arial"/>
          <w:i/>
          <w:iCs/>
        </w:rPr>
        <w:t>Ocean Voyages Institute</w:t>
      </w:r>
    </w:p>
    <w:p w14:paraId="428A1FE6" w14:textId="06259D34" w:rsidR="00165AAC" w:rsidRDefault="00165AAC" w:rsidP="006661AC">
      <w:pPr>
        <w:pStyle w:val="NormalWeb"/>
        <w:spacing w:before="120" w:beforeAutospacing="0" w:after="0" w:afterAutospacing="0"/>
        <w:jc w:val="both"/>
        <w:rPr>
          <w:rStyle w:val="Strong"/>
          <w:rFonts w:ascii="Arial" w:hAnsi="Arial" w:cs="Arial"/>
          <w:b w:val="0"/>
          <w:bCs w:val="0"/>
          <w:i/>
          <w:iCs/>
        </w:rPr>
      </w:pPr>
      <w:r w:rsidRPr="004709F8">
        <w:rPr>
          <w:rStyle w:val="Strong"/>
          <w:rFonts w:ascii="Arial" w:hAnsi="Arial" w:cs="Arial"/>
          <w:b w:val="0"/>
          <w:bCs w:val="0"/>
          <w:i/>
          <w:iCs/>
        </w:rPr>
        <w:t xml:space="preserve">Submitted by Bob </w:t>
      </w:r>
      <w:proofErr w:type="spellStart"/>
      <w:r w:rsidRPr="004709F8">
        <w:rPr>
          <w:rStyle w:val="Strong"/>
          <w:rFonts w:ascii="Arial" w:hAnsi="Arial" w:cs="Arial"/>
          <w:b w:val="0"/>
          <w:bCs w:val="0"/>
          <w:i/>
          <w:iCs/>
        </w:rPr>
        <w:t>Hanelt</w:t>
      </w:r>
      <w:proofErr w:type="spellEnd"/>
      <w:r w:rsidRPr="004709F8">
        <w:rPr>
          <w:rStyle w:val="Strong"/>
          <w:rFonts w:ascii="Arial" w:hAnsi="Arial" w:cs="Arial"/>
          <w:b w:val="0"/>
          <w:bCs w:val="0"/>
          <w:i/>
          <w:iCs/>
        </w:rPr>
        <w:t xml:space="preserve"> for </w:t>
      </w:r>
      <w:r w:rsidR="008F18A6">
        <w:rPr>
          <w:rStyle w:val="Strong"/>
          <w:rFonts w:ascii="Arial" w:hAnsi="Arial" w:cs="Arial"/>
          <w:b w:val="0"/>
          <w:bCs w:val="0"/>
          <w:i/>
          <w:iCs/>
        </w:rPr>
        <w:t>Chuck Hawley</w:t>
      </w:r>
      <w:r w:rsidRPr="004709F8">
        <w:rPr>
          <w:rStyle w:val="Strong"/>
          <w:rFonts w:ascii="Arial" w:hAnsi="Arial" w:cs="Arial"/>
          <w:b w:val="0"/>
          <w:bCs w:val="0"/>
          <w:i/>
          <w:iCs/>
        </w:rPr>
        <w:t>, Secretary.</w:t>
      </w:r>
    </w:p>
    <w:p w14:paraId="59B35287" w14:textId="77777777" w:rsidR="006E3797" w:rsidRDefault="006E3797" w:rsidP="006661AC">
      <w:pPr>
        <w:pStyle w:val="NormalWeb"/>
        <w:spacing w:before="120" w:beforeAutospacing="0" w:after="0" w:afterAutospacing="0"/>
        <w:jc w:val="both"/>
        <w:rPr>
          <w:rStyle w:val="Strong"/>
          <w:rFonts w:ascii="Arial" w:hAnsi="Arial" w:cs="Arial"/>
          <w:b w:val="0"/>
          <w:bCs w:val="0"/>
          <w:i/>
          <w:iCs/>
        </w:rPr>
      </w:pPr>
    </w:p>
    <w:p w14:paraId="399D2B50" w14:textId="65C88C18" w:rsidR="002D0D2F" w:rsidRDefault="002D0D2F" w:rsidP="006661AC">
      <w:pPr>
        <w:pStyle w:val="NormalWeb"/>
        <w:spacing w:before="120" w:beforeAutospacing="0" w:after="0" w:afterAutospacing="0"/>
        <w:jc w:val="both"/>
        <w:rPr>
          <w:rStyle w:val="Strong"/>
          <w:rFonts w:ascii="Arial" w:hAnsi="Arial" w:cs="Arial"/>
          <w:b w:val="0"/>
          <w:bCs w:val="0"/>
        </w:rPr>
        <w:sectPr w:rsidR="002D0D2F" w:rsidSect="00B11788">
          <w:footerReference w:type="default" r:id="rId10"/>
          <w:pgSz w:w="12240" w:h="15840"/>
          <w:pgMar w:top="1296" w:right="1800" w:bottom="1296" w:left="1800" w:header="720" w:footer="720" w:gutter="0"/>
          <w:cols w:space="720"/>
          <w:docGrid w:linePitch="360"/>
        </w:sectPr>
      </w:pPr>
    </w:p>
    <w:p w14:paraId="224C7276" w14:textId="77777777" w:rsidR="003D7A8A" w:rsidRPr="003D7A8A" w:rsidRDefault="003D7A8A" w:rsidP="00424D6B">
      <w:pPr>
        <w:jc w:val="center"/>
        <w:rPr>
          <w:rFonts w:ascii="Arial" w:hAnsi="Arial" w:cs="Arial"/>
          <w:b/>
          <w:bCs/>
        </w:rPr>
      </w:pPr>
    </w:p>
    <w:p w14:paraId="64A85496" w14:textId="47055697" w:rsidR="003D7A8A" w:rsidRPr="003D7A8A" w:rsidRDefault="003D7A8A" w:rsidP="00424D6B">
      <w:pPr>
        <w:jc w:val="center"/>
        <w:rPr>
          <w:rFonts w:ascii="Arial" w:hAnsi="Arial" w:cs="Arial"/>
          <w:b/>
          <w:bCs/>
        </w:rPr>
      </w:pPr>
      <w:r w:rsidRPr="003D7A8A">
        <w:rPr>
          <w:rFonts w:ascii="Arial" w:hAnsi="Arial" w:cs="Arial"/>
          <w:b/>
          <w:bCs/>
        </w:rPr>
        <w:t>APPENDIX A:</w:t>
      </w:r>
    </w:p>
    <w:p w14:paraId="32D7C3EF" w14:textId="42EC8424" w:rsidR="003D7A8A" w:rsidRPr="003D7A8A" w:rsidRDefault="003D7A8A" w:rsidP="00424D6B">
      <w:pPr>
        <w:jc w:val="center"/>
        <w:rPr>
          <w:rFonts w:ascii="Arial" w:hAnsi="Arial" w:cs="Arial"/>
          <w:b/>
          <w:bCs/>
        </w:rPr>
      </w:pPr>
      <w:r w:rsidRPr="003D7A8A">
        <w:rPr>
          <w:rFonts w:ascii="Arial" w:hAnsi="Arial" w:cs="Arial"/>
          <w:b/>
          <w:bCs/>
        </w:rPr>
        <w:t xml:space="preserve">Zia Ahari’s </w:t>
      </w:r>
      <w:r w:rsidR="00572734">
        <w:rPr>
          <w:rFonts w:ascii="Arial" w:hAnsi="Arial" w:cs="Arial"/>
          <w:b/>
          <w:bCs/>
        </w:rPr>
        <w:t>Memories</w:t>
      </w:r>
      <w:r w:rsidRPr="003D7A8A">
        <w:rPr>
          <w:rFonts w:ascii="Arial" w:hAnsi="Arial" w:cs="Arial"/>
          <w:b/>
          <w:bCs/>
        </w:rPr>
        <w:t xml:space="preserve"> about Bob Van Blaricom</w:t>
      </w:r>
    </w:p>
    <w:p w14:paraId="7F33C69D" w14:textId="585510D5" w:rsidR="003D7A8A" w:rsidRDefault="003D7A8A" w:rsidP="00424D6B">
      <w:pPr>
        <w:jc w:val="center"/>
        <w:rPr>
          <w:i/>
          <w:iCs/>
          <w:sz w:val="20"/>
          <w:szCs w:val="20"/>
        </w:rPr>
      </w:pPr>
      <w:r w:rsidRPr="003D7A8A">
        <w:rPr>
          <w:i/>
          <w:iCs/>
          <w:noProof/>
          <w:sz w:val="20"/>
          <w:szCs w:val="20"/>
        </w:rPr>
        <w:drawing>
          <wp:inline distT="0" distB="0" distL="0" distR="0" wp14:anchorId="6696BD8A" wp14:editId="3FF23458">
            <wp:extent cx="5168900" cy="82931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stretch>
                      <a:fillRect/>
                    </a:stretch>
                  </pic:blipFill>
                  <pic:spPr>
                    <a:xfrm>
                      <a:off x="0" y="0"/>
                      <a:ext cx="5168900" cy="8293100"/>
                    </a:xfrm>
                    <a:prstGeom prst="rect">
                      <a:avLst/>
                    </a:prstGeom>
                  </pic:spPr>
                </pic:pic>
              </a:graphicData>
            </a:graphic>
          </wp:inline>
        </w:drawing>
      </w:r>
    </w:p>
    <w:p w14:paraId="52739B36" w14:textId="77777777" w:rsidR="003D7A8A" w:rsidRDefault="003D7A8A">
      <w:pPr>
        <w:rPr>
          <w:i/>
          <w:iCs/>
          <w:sz w:val="20"/>
          <w:szCs w:val="20"/>
        </w:rPr>
      </w:pPr>
      <w:r>
        <w:rPr>
          <w:i/>
          <w:iCs/>
          <w:sz w:val="20"/>
          <w:szCs w:val="20"/>
        </w:rPr>
        <w:br w:type="page"/>
      </w:r>
    </w:p>
    <w:p w14:paraId="22CAC785" w14:textId="77777777" w:rsidR="003D7A8A" w:rsidRPr="003D7A8A" w:rsidRDefault="003D7A8A" w:rsidP="00424D6B">
      <w:pPr>
        <w:jc w:val="center"/>
        <w:rPr>
          <w:sz w:val="20"/>
          <w:szCs w:val="20"/>
        </w:rPr>
      </w:pPr>
    </w:p>
    <w:p w14:paraId="55EBAE4C" w14:textId="77777777" w:rsidR="000E0A68" w:rsidRDefault="003D7A8A" w:rsidP="00424D6B">
      <w:pPr>
        <w:jc w:val="center"/>
        <w:rPr>
          <w:sz w:val="20"/>
          <w:szCs w:val="20"/>
        </w:rPr>
      </w:pPr>
      <w:r w:rsidRPr="003D7A8A">
        <w:rPr>
          <w:noProof/>
          <w:sz w:val="20"/>
          <w:szCs w:val="20"/>
        </w:rPr>
        <w:drawing>
          <wp:inline distT="0" distB="0" distL="0" distR="0" wp14:anchorId="1422AC79" wp14:editId="113F570E">
            <wp:extent cx="5575300" cy="48006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2"/>
                    <a:stretch>
                      <a:fillRect/>
                    </a:stretch>
                  </pic:blipFill>
                  <pic:spPr>
                    <a:xfrm>
                      <a:off x="0" y="0"/>
                      <a:ext cx="5575300" cy="4800600"/>
                    </a:xfrm>
                    <a:prstGeom prst="rect">
                      <a:avLst/>
                    </a:prstGeom>
                  </pic:spPr>
                </pic:pic>
              </a:graphicData>
            </a:graphic>
          </wp:inline>
        </w:drawing>
      </w:r>
    </w:p>
    <w:p w14:paraId="5BA25002" w14:textId="26F53BA0" w:rsidR="009F7613" w:rsidRPr="009F7613" w:rsidRDefault="009F7613" w:rsidP="009F7613">
      <w:pPr>
        <w:pStyle w:val="Style"/>
        <w:shd w:val="clear" w:color="auto" w:fill="FFFFFF"/>
        <w:spacing w:before="240" w:after="240" w:line="276" w:lineRule="auto"/>
        <w:ind w:left="101" w:right="14" w:firstLine="173"/>
        <w:jc w:val="center"/>
        <w:rPr>
          <w:rFonts w:ascii="Arial" w:hAnsi="Arial" w:cs="Arial"/>
          <w:i/>
          <w:iCs/>
          <w:color w:val="080709"/>
          <w:shd w:val="clear" w:color="auto" w:fill="FFFFFF"/>
        </w:rPr>
      </w:pPr>
      <w:r w:rsidRPr="009F7613">
        <w:rPr>
          <w:rFonts w:ascii="Arial" w:hAnsi="Arial" w:cs="Arial"/>
          <w:i/>
          <w:iCs/>
          <w:color w:val="080709"/>
          <w:shd w:val="clear" w:color="auto" w:fill="FFFFFF"/>
        </w:rPr>
        <w:t>Robert A. (Bob) Van Blaricom, engineer, sailor, boat builder and author and long-time resident of Tiburon, CA passed away comfortably at home on September 20, 2019, at the age of 89.</w:t>
      </w:r>
    </w:p>
    <w:p w14:paraId="57A084BA" w14:textId="77777777" w:rsidR="009F7613" w:rsidRDefault="009F7613" w:rsidP="00424D6B">
      <w:pPr>
        <w:jc w:val="center"/>
        <w:rPr>
          <w:sz w:val="20"/>
          <w:szCs w:val="20"/>
        </w:rPr>
      </w:pPr>
    </w:p>
    <w:p w14:paraId="50DBEFAB" w14:textId="77777777" w:rsidR="009F7613" w:rsidRDefault="009F7613" w:rsidP="00424D6B">
      <w:pPr>
        <w:jc w:val="center"/>
        <w:rPr>
          <w:sz w:val="20"/>
          <w:szCs w:val="20"/>
        </w:rPr>
      </w:pPr>
    </w:p>
    <w:p w14:paraId="2DD9B006" w14:textId="4410BAD2" w:rsidR="009F7613" w:rsidRDefault="009F7613" w:rsidP="00424D6B">
      <w:pPr>
        <w:jc w:val="center"/>
        <w:rPr>
          <w:sz w:val="20"/>
          <w:szCs w:val="20"/>
        </w:rPr>
        <w:sectPr w:rsidR="009F7613" w:rsidSect="00325B9A">
          <w:pgSz w:w="11906" w:h="16838"/>
          <w:pgMar w:top="709" w:right="1440" w:bottom="851" w:left="1440" w:header="708" w:footer="708" w:gutter="0"/>
          <w:cols w:space="708"/>
          <w:docGrid w:linePitch="360"/>
        </w:sectPr>
      </w:pPr>
    </w:p>
    <w:p w14:paraId="666C5942" w14:textId="1342A17C" w:rsidR="003D7A8A" w:rsidRPr="00F24614" w:rsidRDefault="003D7A8A" w:rsidP="00424D6B">
      <w:pPr>
        <w:jc w:val="center"/>
        <w:rPr>
          <w:rFonts w:ascii="Arial" w:hAnsi="Arial" w:cs="Arial"/>
          <w:b/>
          <w:bCs/>
        </w:rPr>
      </w:pPr>
    </w:p>
    <w:p w14:paraId="7E39DA93" w14:textId="7B3D79C2" w:rsidR="000E0A68" w:rsidRPr="00F24614" w:rsidRDefault="00F24614" w:rsidP="00424D6B">
      <w:pPr>
        <w:jc w:val="center"/>
        <w:rPr>
          <w:rFonts w:ascii="Arial" w:hAnsi="Arial" w:cs="Arial"/>
          <w:b/>
          <w:bCs/>
        </w:rPr>
      </w:pPr>
      <w:r w:rsidRPr="00F24614">
        <w:rPr>
          <w:rFonts w:ascii="Arial" w:hAnsi="Arial" w:cs="Arial"/>
          <w:b/>
          <w:bCs/>
        </w:rPr>
        <w:t>APPENDIX B: CCA SAFETY MOMENT</w:t>
      </w:r>
    </w:p>
    <w:p w14:paraId="23D7B011" w14:textId="77777777" w:rsidR="000E0A68" w:rsidRDefault="000E0A68" w:rsidP="000E0A68">
      <w:pPr>
        <w:ind w:right="360" w:hanging="2"/>
      </w:pPr>
      <w:r>
        <w:rPr>
          <w:noProof/>
        </w:rPr>
        <w:drawing>
          <wp:anchor distT="114300" distB="114300" distL="114300" distR="114300" simplePos="0" relativeHeight="251659264" behindDoc="1" locked="0" layoutInCell="1" hidden="0" allowOverlap="1" wp14:anchorId="31A56D67" wp14:editId="3262DB84">
            <wp:simplePos x="0" y="0"/>
            <wp:positionH relativeFrom="column">
              <wp:posOffset>2533650</wp:posOffset>
            </wp:positionH>
            <wp:positionV relativeFrom="paragraph">
              <wp:posOffset>114300</wp:posOffset>
            </wp:positionV>
            <wp:extent cx="876300" cy="766763"/>
            <wp:effectExtent l="0" t="0" r="0" b="0"/>
            <wp:wrapNone/>
            <wp:docPr id="7" name="image2.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jpg" descr="Chart, line chart&#10;&#10;Description automatically generated"/>
                    <pic:cNvPicPr preferRelativeResize="0"/>
                  </pic:nvPicPr>
                  <pic:blipFill>
                    <a:blip r:embed="rId13"/>
                    <a:srcRect/>
                    <a:stretch>
                      <a:fillRect/>
                    </a:stretch>
                  </pic:blipFill>
                  <pic:spPr>
                    <a:xfrm>
                      <a:off x="0" y="0"/>
                      <a:ext cx="876300" cy="766763"/>
                    </a:xfrm>
                    <a:prstGeom prst="rect">
                      <a:avLst/>
                    </a:prstGeom>
                    <a:ln/>
                  </pic:spPr>
                </pic:pic>
              </a:graphicData>
            </a:graphic>
          </wp:anchor>
        </w:drawing>
      </w:r>
    </w:p>
    <w:p w14:paraId="248A4BAD" w14:textId="77777777" w:rsidR="000E0A68" w:rsidRDefault="000E0A68" w:rsidP="000E0A68">
      <w:pPr>
        <w:ind w:hanging="2"/>
        <w:jc w:val="center"/>
      </w:pPr>
    </w:p>
    <w:p w14:paraId="6885FAF8" w14:textId="03128C36" w:rsidR="000E0A68" w:rsidRDefault="000E0A68" w:rsidP="000E0A68">
      <w:pPr>
        <w:ind w:hanging="2"/>
      </w:pPr>
    </w:p>
    <w:p w14:paraId="7999A97D" w14:textId="17081142" w:rsidR="002224C0" w:rsidRDefault="002224C0" w:rsidP="000E0A68">
      <w:pPr>
        <w:ind w:hanging="2"/>
      </w:pPr>
    </w:p>
    <w:p w14:paraId="2B8ACA4C" w14:textId="77777777" w:rsidR="002224C0" w:rsidRDefault="002224C0" w:rsidP="000E0A68">
      <w:pPr>
        <w:ind w:hanging="2"/>
      </w:pPr>
    </w:p>
    <w:p w14:paraId="76F9F51A" w14:textId="77777777" w:rsidR="000E0A68" w:rsidRDefault="000E0A68" w:rsidP="000E0A68">
      <w:pPr>
        <w:spacing w:after="200"/>
        <w:ind w:left="1" w:hanging="3"/>
        <w:jc w:val="center"/>
        <w:rPr>
          <w:sz w:val="28"/>
          <w:szCs w:val="28"/>
        </w:rPr>
      </w:pPr>
      <w:r>
        <w:rPr>
          <w:sz w:val="28"/>
          <w:szCs w:val="28"/>
        </w:rPr>
        <w:t>New Year’s Resolutions</w:t>
      </w:r>
    </w:p>
    <w:p w14:paraId="6E3CCDB2" w14:textId="77777777" w:rsidR="000E0A68" w:rsidRDefault="000E0A68" w:rsidP="000E0A68">
      <w:pPr>
        <w:spacing w:after="200"/>
        <w:ind w:hanging="2"/>
        <w:jc w:val="center"/>
      </w:pPr>
      <w:r>
        <w:rPr>
          <w:i/>
        </w:rPr>
        <w:t>“Safety Moments, presented at CCA Stations and Posts”</w:t>
      </w:r>
    </w:p>
    <w:p w14:paraId="2DAC0B31" w14:textId="0F48F32F" w:rsidR="000E0A68" w:rsidRDefault="000E0A68" w:rsidP="000E0A68">
      <w:pPr>
        <w:spacing w:after="200"/>
        <w:ind w:hanging="2"/>
        <w:jc w:val="center"/>
      </w:pPr>
      <w:r>
        <w:t xml:space="preserve">By Chuck Hawley, San Francisco Station, </w:t>
      </w:r>
      <w:r w:rsidR="00F24614">
        <w:t>January</w:t>
      </w:r>
      <w:r>
        <w:t xml:space="preserve"> 2023</w:t>
      </w:r>
    </w:p>
    <w:p w14:paraId="3C363570" w14:textId="77777777" w:rsidR="000E0A68" w:rsidRDefault="000E0A68" w:rsidP="000E0A68">
      <w:pPr>
        <w:spacing w:after="200" w:line="276" w:lineRule="auto"/>
        <w:ind w:hanging="2"/>
      </w:pPr>
      <w:r>
        <w:t>Ah, New Year’s Resolutions. So easily suggested; so quickly neglected! Lose 20 pounds, get regular exercise, reduce intake of saturated fat, and cut out that last glass of wine in the evening: we’re very good at making promises to ourselves, and then allowing them to fall by the wayside as the weeks of the new year speed by.</w:t>
      </w:r>
    </w:p>
    <w:p w14:paraId="06ACCCFA" w14:textId="77777777" w:rsidR="000E0A68" w:rsidRDefault="000E0A68" w:rsidP="000E0A68">
      <w:pPr>
        <w:spacing w:after="200" w:line="276" w:lineRule="auto"/>
        <w:ind w:hanging="2"/>
      </w:pPr>
      <w:r>
        <w:t>But what about the resolutions we make with regard to the safe operation of our own sailboats and cruisers? How many times have you heard a fellow voyager say “Ya know, the next time we’re out, we ought to do a man overboard drill” or “I need to post instructions for how to broadcast a Mayday in the nav station.” With full knowledge that seamanship resolutions may have the same chance of succeeding as those we make about our behavior on land, I nonetheless suggest that we resolve to do the following:</w:t>
      </w:r>
      <w:r>
        <w:rPr>
          <w:noProof/>
        </w:rPr>
        <w:drawing>
          <wp:anchor distT="114300" distB="114300" distL="114300" distR="114300" simplePos="0" relativeHeight="251660288" behindDoc="0" locked="0" layoutInCell="1" hidden="0" allowOverlap="1" wp14:anchorId="158C1B4A" wp14:editId="3AFFB289">
            <wp:simplePos x="0" y="0"/>
            <wp:positionH relativeFrom="column">
              <wp:posOffset>2817497</wp:posOffset>
            </wp:positionH>
            <wp:positionV relativeFrom="paragraph">
              <wp:posOffset>1371600</wp:posOffset>
            </wp:positionV>
            <wp:extent cx="3145153" cy="2132831"/>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145153" cy="2132831"/>
                    </a:xfrm>
                    <a:prstGeom prst="rect">
                      <a:avLst/>
                    </a:prstGeom>
                    <a:ln/>
                  </pic:spPr>
                </pic:pic>
              </a:graphicData>
            </a:graphic>
          </wp:anchor>
        </w:drawing>
      </w:r>
    </w:p>
    <w:p w14:paraId="2E404AA5" w14:textId="0D677F50" w:rsidR="000E0A68" w:rsidRDefault="00F24614" w:rsidP="000E0A68">
      <w:pPr>
        <w:widowControl w:val="0"/>
        <w:numPr>
          <w:ilvl w:val="0"/>
          <w:numId w:val="5"/>
        </w:numPr>
        <w:suppressAutoHyphens/>
        <w:spacing w:after="200" w:line="276" w:lineRule="auto"/>
        <w:ind w:leftChars="-1" w:left="0" w:hangingChars="1" w:hanging="2"/>
        <w:textDirection w:val="btLr"/>
        <w:textAlignment w:val="top"/>
        <w:outlineLvl w:val="0"/>
      </w:pPr>
      <w:r>
        <w:t xml:space="preserve">Actually </w:t>
      </w:r>
      <w:r w:rsidR="000E0A68">
        <w:t xml:space="preserve">do a </w:t>
      </w:r>
      <w:r w:rsidR="000E0A68">
        <w:rPr>
          <w:b/>
        </w:rPr>
        <w:t>man-overboard drill</w:t>
      </w:r>
      <w:r w:rsidR="000E0A68">
        <w:t xml:space="preserve">, unannounced, with an inanimate object that vaguely simulates a person in the water. A fender and a bucket work reasonably well. Try this on a variety of points of sail, especially off the wind, where some sail adjustment is necessary so the vessel can fetch the victim. You should decide in advance if you are the “victim”, and therefore won’t participate in your own “recovery”. </w:t>
      </w:r>
      <w:r w:rsidR="000E0A68">
        <w:br/>
      </w:r>
      <w:r w:rsidR="000E0A68">
        <w:br/>
        <w:t>You can judge the success of the exercise by the smooth operation of the boat as it returns, the control of boat speed, and a lack of direct contact with the “victim”. Is there a practical means of hoisting or reboarding the victim? Can the sails be struck to prevent the boat from sailing away? Would the rescue have been successful?</w:t>
      </w:r>
    </w:p>
    <w:p w14:paraId="737C5BC7" w14:textId="77777777" w:rsidR="000E0A68" w:rsidRDefault="000E0A68" w:rsidP="000E0A68">
      <w:pPr>
        <w:widowControl w:val="0"/>
        <w:numPr>
          <w:ilvl w:val="0"/>
          <w:numId w:val="5"/>
        </w:numPr>
        <w:suppressAutoHyphens/>
        <w:spacing w:after="200" w:line="276" w:lineRule="auto"/>
        <w:ind w:leftChars="-1" w:left="0" w:hangingChars="1" w:hanging="2"/>
        <w:textDirection w:val="btLr"/>
        <w:textAlignment w:val="top"/>
        <w:outlineLvl w:val="0"/>
      </w:pPr>
      <w:r>
        <w:t xml:space="preserve">Take the time to write down the procedure for </w:t>
      </w:r>
      <w:r>
        <w:rPr>
          <w:b/>
        </w:rPr>
        <w:t>broadcasting a Mayday</w:t>
      </w:r>
      <w:r>
        <w:t xml:space="preserve"> or a Pan-Pan. If you’ve got a DSC-equipped radio, make sure the GPS is always on when the VHF is on, or you’ll be missing out on one of the great safety improvements of the 2000s. What is the Coast Guard going to want to know verbally? While the DSC fingerprint will provide a lot of information, a verbal description of the vessel name, nature of the incident, and number of people on board is extremely helpful to the Coast Guard.</w:t>
      </w:r>
      <w:r>
        <w:br/>
        <w:t xml:space="preserve">If you don’t have a DSC-equipped radio, buy your boat a belated Christmas present and hook </w:t>
      </w:r>
      <w:r>
        <w:lastRenderedPageBreak/>
        <w:t>it up to your GPS. It’s one of the most cost-effective pieces of gear available.</w:t>
      </w:r>
      <w:r>
        <w:rPr>
          <w:noProof/>
        </w:rPr>
        <w:drawing>
          <wp:anchor distT="114300" distB="114300" distL="114300" distR="114300" simplePos="0" relativeHeight="251661312" behindDoc="0" locked="0" layoutInCell="1" hidden="0" allowOverlap="1" wp14:anchorId="7E7104A3" wp14:editId="50CBDD5F">
            <wp:simplePos x="0" y="0"/>
            <wp:positionH relativeFrom="column">
              <wp:posOffset>2438400</wp:posOffset>
            </wp:positionH>
            <wp:positionV relativeFrom="paragraph">
              <wp:posOffset>767587</wp:posOffset>
            </wp:positionV>
            <wp:extent cx="3043238" cy="1558603"/>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43238" cy="1558603"/>
                    </a:xfrm>
                    <a:prstGeom prst="rect">
                      <a:avLst/>
                    </a:prstGeom>
                    <a:ln/>
                  </pic:spPr>
                </pic:pic>
              </a:graphicData>
            </a:graphic>
          </wp:anchor>
        </w:drawing>
      </w:r>
    </w:p>
    <w:p w14:paraId="04D9D835" w14:textId="54391D14" w:rsidR="000E0A68" w:rsidRDefault="00F24614" w:rsidP="000E0A68">
      <w:pPr>
        <w:widowControl w:val="0"/>
        <w:numPr>
          <w:ilvl w:val="0"/>
          <w:numId w:val="5"/>
        </w:numPr>
        <w:suppressAutoHyphens/>
        <w:spacing w:after="200" w:line="276" w:lineRule="auto"/>
        <w:ind w:leftChars="-1" w:left="0" w:hangingChars="1" w:hanging="2"/>
        <w:textDirection w:val="btLr"/>
        <w:textAlignment w:val="top"/>
        <w:outlineLvl w:val="0"/>
      </w:pPr>
      <w:r>
        <w:rPr>
          <w:noProof/>
        </w:rPr>
        <w:drawing>
          <wp:anchor distT="114300" distB="114300" distL="114300" distR="114300" simplePos="0" relativeHeight="251662336" behindDoc="0" locked="0" layoutInCell="1" hidden="0" allowOverlap="1" wp14:anchorId="37F85E9A" wp14:editId="458507CB">
            <wp:simplePos x="0" y="0"/>
            <wp:positionH relativeFrom="column">
              <wp:posOffset>2959048</wp:posOffset>
            </wp:positionH>
            <wp:positionV relativeFrom="paragraph">
              <wp:posOffset>2337487</wp:posOffset>
            </wp:positionV>
            <wp:extent cx="2856552" cy="2396790"/>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56552" cy="2396790"/>
                    </a:xfrm>
                    <a:prstGeom prst="rect">
                      <a:avLst/>
                    </a:prstGeom>
                    <a:ln/>
                  </pic:spPr>
                </pic:pic>
              </a:graphicData>
            </a:graphic>
          </wp:anchor>
        </w:drawing>
      </w:r>
      <w:r w:rsidR="000E0A68">
        <w:t xml:space="preserve">The other piece of gear that rises to the top of the effectiveness hierarchy is either an </w:t>
      </w:r>
      <w:r w:rsidR="000E0A68">
        <w:rPr>
          <w:b/>
        </w:rPr>
        <w:t>EPIRB or PLB</w:t>
      </w:r>
      <w:r w:rsidR="000E0A68">
        <w:t xml:space="preserve">. I won’t go into detail about the impact these devices have made on marine safety (you can read articles on the CCA website that are very informative), but the key is that with one of these dedicated marine transmitters, you gain access to a worldwide network of professional rescue services. ‘Nuff said. Carry an EPIRB and ensure that you can get to it in an </w:t>
      </w:r>
      <w:r w:rsidR="001B7A89">
        <w:t>emergency.</w:t>
      </w:r>
    </w:p>
    <w:p w14:paraId="344826EC" w14:textId="74F7071F" w:rsidR="000E0A68" w:rsidRDefault="000E0A68" w:rsidP="000E0A68">
      <w:pPr>
        <w:widowControl w:val="0"/>
        <w:numPr>
          <w:ilvl w:val="0"/>
          <w:numId w:val="5"/>
        </w:numPr>
        <w:suppressAutoHyphens/>
        <w:spacing w:after="200" w:line="276" w:lineRule="auto"/>
        <w:ind w:leftChars="-1" w:left="0" w:hangingChars="1" w:hanging="2"/>
        <w:textDirection w:val="btLr"/>
        <w:textAlignment w:val="top"/>
        <w:outlineLvl w:val="0"/>
      </w:pPr>
      <w:r>
        <w:t xml:space="preserve">Check your </w:t>
      </w:r>
      <w:r>
        <w:rPr>
          <w:b/>
        </w:rPr>
        <w:t>flares, fire extinguishers, and inflatable life jackets</w:t>
      </w:r>
      <w:r>
        <w:t xml:space="preserve"> before spring. While the need for aerial flares may be decreasing due to electronics, a three or six pack of hand flares is a damned good idea, that are dated within 42 months of their data of manufacture. Check the gauge on your fire </w:t>
      </w:r>
      <w:r w:rsidR="001B7A89">
        <w:t>extinguishers and</w:t>
      </w:r>
      <w:r>
        <w:t xml:space="preserve"> invert them a half dozen times to free up the agent inside. And take the time to open up your inflatable life jackets to ensure they have a good CO2 </w:t>
      </w:r>
      <w:r w:rsidR="001B7A89">
        <w:t>cylinder and</w:t>
      </w:r>
      <w:r>
        <w:t xml:space="preserve"> replace the bobbin or whatever your device uses to sense the water.</w:t>
      </w:r>
    </w:p>
    <w:p w14:paraId="4F09F204" w14:textId="77777777" w:rsidR="000E0A68" w:rsidRDefault="000E0A68" w:rsidP="000E0A68">
      <w:pPr>
        <w:widowControl w:val="0"/>
        <w:numPr>
          <w:ilvl w:val="0"/>
          <w:numId w:val="5"/>
        </w:numPr>
        <w:suppressAutoHyphens/>
        <w:spacing w:after="200" w:line="276" w:lineRule="auto"/>
        <w:ind w:leftChars="-1" w:left="0" w:hangingChars="1" w:hanging="2"/>
        <w:textDirection w:val="btLr"/>
        <w:textAlignment w:val="top"/>
        <w:outlineLvl w:val="0"/>
      </w:pPr>
      <w:r>
        <w:t xml:space="preserve">Finally, and while I realize you all do this religiously (for some, it may be as close to religion as they actually get, but that’s a personal decision), please take the time to give your guests a </w:t>
      </w:r>
      <w:r>
        <w:rPr>
          <w:b/>
        </w:rPr>
        <w:t>pre-departure talk</w:t>
      </w:r>
      <w:r>
        <w:t xml:space="preserve"> about what to expect before you cast off. Important items include finding out who is not a competent swimmer, who is a likely second-in-command, how the head works, and how to avoid head injuries from the boom. Yes, it takes 10 minutes from your time on the water, but it’s the sign of a conscientious skipper who cares about his or her crew, and who exemplifies the high standards of the CCA.</w:t>
      </w:r>
    </w:p>
    <w:p w14:paraId="4B966BD4" w14:textId="77777777" w:rsidR="000E0A68" w:rsidRDefault="000E0A68" w:rsidP="000E0A68">
      <w:pPr>
        <w:spacing w:after="200" w:line="276" w:lineRule="auto"/>
        <w:ind w:hanging="2"/>
      </w:pPr>
      <w:r>
        <w:t>Happy New Year, everyone, and may your voyages, long and short, be safe and pleasant.</w:t>
      </w:r>
    </w:p>
    <w:p w14:paraId="64B37ED4" w14:textId="77777777" w:rsidR="000E0A68" w:rsidRDefault="000E0A68" w:rsidP="000E0A68">
      <w:pPr>
        <w:spacing w:after="200" w:line="276" w:lineRule="auto"/>
        <w:ind w:hanging="2"/>
      </w:pPr>
      <w:r>
        <w:t>(Note: this is a reprint from a 2016 Safety Moment that has aged surprisingly well.)</w:t>
      </w:r>
    </w:p>
    <w:p w14:paraId="55156A8C" w14:textId="77777777" w:rsidR="000E0A68" w:rsidRDefault="000E0A68" w:rsidP="000E0A68">
      <w:pPr>
        <w:spacing w:line="276" w:lineRule="auto"/>
        <w:ind w:right="360" w:hanging="2"/>
      </w:pPr>
      <w:r>
        <w:rPr>
          <w:i/>
          <w:color w:val="0000FF"/>
          <w:highlight w:val="white"/>
        </w:rPr>
        <w:t>The Cruising Club of America is a collection of accomplished ocean sailors having extensive boat handling, seamanship, and command experience honed over many years. “Safety Moments” are written by the Club’s Safety Officers from CCA Stations across North America and Bermuda, as well as CCA members at large.  They are published by the CCA Safety and Seamanship Committee and are intended to advance seamanship and safety by highlighting new technologies, suggestions for safe operation and reports of maritime disasters around the world.</w:t>
      </w:r>
    </w:p>
    <w:p w14:paraId="0074EEBB" w14:textId="77777777" w:rsidR="00F24614" w:rsidRDefault="00F24614" w:rsidP="00424D6B">
      <w:pPr>
        <w:jc w:val="center"/>
        <w:rPr>
          <w:sz w:val="20"/>
          <w:szCs w:val="20"/>
        </w:rPr>
        <w:sectPr w:rsidR="00F24614" w:rsidSect="00325B9A">
          <w:pgSz w:w="11906" w:h="16838"/>
          <w:pgMar w:top="709" w:right="1440" w:bottom="851" w:left="1440" w:header="708" w:footer="708" w:gutter="0"/>
          <w:cols w:space="708"/>
          <w:docGrid w:linePitch="360"/>
        </w:sectPr>
      </w:pPr>
    </w:p>
    <w:p w14:paraId="219EAE1B" w14:textId="77777777" w:rsidR="00F24614" w:rsidRPr="00F24614" w:rsidRDefault="00F24614" w:rsidP="00F24614">
      <w:pPr>
        <w:spacing w:after="120"/>
        <w:jc w:val="center"/>
        <w:rPr>
          <w:rFonts w:ascii="Arial" w:hAnsi="Arial" w:cs="Arial"/>
          <w:b/>
          <w:bCs/>
          <w:sz w:val="22"/>
          <w:szCs w:val="22"/>
        </w:rPr>
      </w:pPr>
      <w:r w:rsidRPr="00F24614">
        <w:rPr>
          <w:rFonts w:ascii="Arial" w:hAnsi="Arial" w:cs="Arial"/>
          <w:b/>
          <w:bCs/>
          <w:sz w:val="22"/>
          <w:szCs w:val="22"/>
        </w:rPr>
        <w:lastRenderedPageBreak/>
        <w:t>Appendix C: Cruising to and Exploring in Greenland</w:t>
      </w:r>
    </w:p>
    <w:p w14:paraId="5F8A09D0" w14:textId="2821991F" w:rsidR="00F24614" w:rsidRPr="00F24614" w:rsidRDefault="00F24614" w:rsidP="00F24614">
      <w:pPr>
        <w:spacing w:after="120"/>
        <w:jc w:val="both"/>
        <w:rPr>
          <w:rFonts w:ascii="Arial" w:hAnsi="Arial" w:cs="Arial"/>
          <w:sz w:val="22"/>
          <w:szCs w:val="22"/>
        </w:rPr>
      </w:pPr>
      <w:r w:rsidRPr="00F24614">
        <w:rPr>
          <w:rFonts w:ascii="Arial" w:hAnsi="Arial" w:cs="Arial"/>
          <w:sz w:val="22"/>
          <w:szCs w:val="22"/>
        </w:rPr>
        <w:t xml:space="preserve">Merf Owens’ presentation focused on two recent double-handed sailing trips by him and his wife/sailing partner Ashley Perrin aboard her 30’ racer cruiser, </w:t>
      </w:r>
      <w:r w:rsidRPr="00F24614">
        <w:rPr>
          <w:rFonts w:ascii="Arial" w:hAnsi="Arial" w:cs="Arial"/>
          <w:i/>
          <w:iCs/>
          <w:sz w:val="22"/>
          <w:szCs w:val="22"/>
        </w:rPr>
        <w:t>Santana</w:t>
      </w:r>
      <w:r w:rsidRPr="00F24614">
        <w:rPr>
          <w:rFonts w:ascii="Arial" w:hAnsi="Arial" w:cs="Arial"/>
          <w:sz w:val="22"/>
          <w:szCs w:val="22"/>
        </w:rPr>
        <w:t>.  In 2018 having won their division in the Halifax-St Pierre Miquelon Ocean Race, they delivered and hauled Santana ashore in St Johns, Newfoundland for the winter of 2018/2019 in preparation for an extended sailing expedition to West Greenland the following year.</w:t>
      </w:r>
    </w:p>
    <w:p w14:paraId="4DA75FC1" w14:textId="77777777" w:rsidR="00F24614" w:rsidRPr="00F24614" w:rsidRDefault="00F24614" w:rsidP="00F24614">
      <w:pPr>
        <w:jc w:val="both"/>
        <w:rPr>
          <w:rFonts w:ascii="Arial" w:hAnsi="Arial" w:cs="Arial"/>
          <w:i/>
          <w:iCs/>
          <w:sz w:val="22"/>
          <w:szCs w:val="22"/>
        </w:rPr>
      </w:pPr>
      <w:r w:rsidRPr="00F24614">
        <w:rPr>
          <w:rFonts w:ascii="Arial" w:hAnsi="Arial" w:cs="Arial"/>
          <w:i/>
          <w:iCs/>
          <w:sz w:val="22"/>
          <w:szCs w:val="22"/>
        </w:rPr>
        <w:t>Santana, a Carl Schumacher Capo 30 equipped for high latitude cruising, anchored in West Greenland</w:t>
      </w:r>
    </w:p>
    <w:p w14:paraId="29115E3C" w14:textId="77777777" w:rsidR="00F24614" w:rsidRPr="00F24614" w:rsidRDefault="00F24614" w:rsidP="00F24614">
      <w:pPr>
        <w:rPr>
          <w:rFonts w:ascii="Arial" w:hAnsi="Arial" w:cs="Arial"/>
          <w:sz w:val="22"/>
          <w:szCs w:val="22"/>
        </w:rPr>
      </w:pPr>
      <w:r w:rsidRPr="00F24614">
        <w:rPr>
          <w:rFonts w:ascii="Arial" w:hAnsi="Arial" w:cs="Arial"/>
          <w:noProof/>
          <w:sz w:val="22"/>
          <w:szCs w:val="22"/>
        </w:rPr>
        <w:drawing>
          <wp:inline distT="0" distB="0" distL="0" distR="0" wp14:anchorId="675E8F99" wp14:editId="31B7CDE7">
            <wp:extent cx="4743450" cy="30764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7440" cy="3085479"/>
                    </a:xfrm>
                    <a:prstGeom prst="rect">
                      <a:avLst/>
                    </a:prstGeom>
                    <a:noFill/>
                    <a:ln>
                      <a:noFill/>
                    </a:ln>
                  </pic:spPr>
                </pic:pic>
              </a:graphicData>
            </a:graphic>
          </wp:inline>
        </w:drawing>
      </w:r>
    </w:p>
    <w:p w14:paraId="1A58E596" w14:textId="77777777" w:rsidR="00F24614" w:rsidRPr="00F24614" w:rsidRDefault="00F24614" w:rsidP="00F24614">
      <w:pPr>
        <w:spacing w:after="120"/>
        <w:jc w:val="both"/>
        <w:rPr>
          <w:rFonts w:ascii="Arial" w:hAnsi="Arial" w:cs="Arial"/>
          <w:sz w:val="22"/>
          <w:szCs w:val="22"/>
        </w:rPr>
      </w:pPr>
      <w:r w:rsidRPr="00F24614">
        <w:rPr>
          <w:rFonts w:ascii="Arial" w:hAnsi="Arial" w:cs="Arial"/>
          <w:sz w:val="22"/>
          <w:szCs w:val="22"/>
        </w:rPr>
        <w:t xml:space="preserve">In 2020, </w:t>
      </w:r>
      <w:r w:rsidRPr="00F24614">
        <w:rPr>
          <w:rFonts w:ascii="Arial" w:hAnsi="Arial" w:cs="Arial"/>
          <w:i/>
          <w:iCs/>
          <w:sz w:val="22"/>
          <w:szCs w:val="22"/>
        </w:rPr>
        <w:t>Santana</w:t>
      </w:r>
      <w:r w:rsidRPr="00F24614">
        <w:rPr>
          <w:rFonts w:ascii="Arial" w:hAnsi="Arial" w:cs="Arial"/>
          <w:sz w:val="22"/>
          <w:szCs w:val="22"/>
        </w:rPr>
        <w:t xml:space="preserve"> was the first boat to be launched and travel north among the icebergs of the east coast of Newfoundland, stopping at Bonavista, official site of John Cabot’s landing in North America in 1497, over a century before the Mayflower. In northern Newfoundland they visited L’Ans a Lou, the site of an 11</w:t>
      </w:r>
      <w:r w:rsidRPr="00F24614">
        <w:rPr>
          <w:rFonts w:ascii="Arial" w:hAnsi="Arial" w:cs="Arial"/>
          <w:sz w:val="22"/>
          <w:szCs w:val="22"/>
          <w:vertAlign w:val="superscript"/>
        </w:rPr>
        <w:t>th</w:t>
      </w:r>
      <w:r w:rsidRPr="00F24614">
        <w:rPr>
          <w:rFonts w:ascii="Arial" w:hAnsi="Arial" w:cs="Arial"/>
          <w:sz w:val="22"/>
          <w:szCs w:val="22"/>
        </w:rPr>
        <w:t xml:space="preserve"> century Viking settlement, before leaving the fishing port of St Anthony bound for West Greenland. Five days later, after crossing the Labrador Sea, thirty miles from the coast, </w:t>
      </w:r>
      <w:r w:rsidRPr="00F24614">
        <w:rPr>
          <w:rFonts w:ascii="Arial" w:hAnsi="Arial" w:cs="Arial"/>
          <w:i/>
          <w:iCs/>
          <w:sz w:val="22"/>
          <w:szCs w:val="22"/>
        </w:rPr>
        <w:t>Santana</w:t>
      </w:r>
      <w:r w:rsidRPr="00F24614">
        <w:rPr>
          <w:rFonts w:ascii="Arial" w:hAnsi="Arial" w:cs="Arial"/>
          <w:sz w:val="22"/>
          <w:szCs w:val="22"/>
        </w:rPr>
        <w:t xml:space="preserve"> came close to dismasting when the aluminum mast sheered into two pieces just above deck level. Sails came down and slowed to between two and four knots under motor, with wind and sea building, Merfyn and Ashley finally made safe haven fourteen hours later having endured gusts in excess of 70 kts and up to 8-meter seas. What followed was an unintentional, yet breath-taking cruise thru the inside passage, among the uninhabited islands and fjords of the west coast to Nuuk.</w:t>
      </w:r>
    </w:p>
    <w:p w14:paraId="5F6C7166" w14:textId="77777777" w:rsidR="00F24614" w:rsidRPr="00F24614" w:rsidRDefault="00F24614" w:rsidP="00F24614">
      <w:pPr>
        <w:rPr>
          <w:rFonts w:ascii="Arial" w:hAnsi="Arial" w:cs="Arial"/>
          <w:i/>
          <w:iCs/>
          <w:sz w:val="22"/>
          <w:szCs w:val="22"/>
        </w:rPr>
      </w:pPr>
      <w:r w:rsidRPr="00F24614">
        <w:rPr>
          <w:rFonts w:ascii="Arial" w:hAnsi="Arial" w:cs="Arial"/>
          <w:i/>
          <w:iCs/>
          <w:sz w:val="22"/>
          <w:szCs w:val="22"/>
        </w:rPr>
        <w:t xml:space="preserve">Santana, in a remote anchorage the morning after arriving in West Greenland on the tail of a 50kt+ storm </w:t>
      </w:r>
    </w:p>
    <w:p w14:paraId="5E4741F3" w14:textId="77777777" w:rsidR="00F24614" w:rsidRPr="00F24614" w:rsidRDefault="00F24614" w:rsidP="00F24614">
      <w:pPr>
        <w:rPr>
          <w:rFonts w:ascii="Arial" w:hAnsi="Arial" w:cs="Arial"/>
          <w:sz w:val="22"/>
          <w:szCs w:val="22"/>
        </w:rPr>
      </w:pPr>
      <w:r w:rsidRPr="00F24614">
        <w:rPr>
          <w:rFonts w:ascii="Arial" w:hAnsi="Arial" w:cs="Arial"/>
          <w:noProof/>
          <w:sz w:val="22"/>
          <w:szCs w:val="22"/>
        </w:rPr>
        <w:drawing>
          <wp:inline distT="0" distB="0" distL="0" distR="0" wp14:anchorId="7362F147" wp14:editId="301AD582">
            <wp:extent cx="4281762" cy="286668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9260" cy="2885095"/>
                    </a:xfrm>
                    <a:prstGeom prst="rect">
                      <a:avLst/>
                    </a:prstGeom>
                    <a:noFill/>
                    <a:ln>
                      <a:noFill/>
                    </a:ln>
                  </pic:spPr>
                </pic:pic>
              </a:graphicData>
            </a:graphic>
          </wp:inline>
        </w:drawing>
      </w:r>
    </w:p>
    <w:p w14:paraId="6EB9F6B1" w14:textId="77777777" w:rsidR="00F24614" w:rsidRPr="00F24614" w:rsidRDefault="00F24614" w:rsidP="00F24614">
      <w:pPr>
        <w:spacing w:after="120"/>
        <w:jc w:val="both"/>
        <w:rPr>
          <w:rFonts w:ascii="Arial" w:hAnsi="Arial" w:cs="Arial"/>
          <w:sz w:val="22"/>
          <w:szCs w:val="22"/>
        </w:rPr>
      </w:pPr>
      <w:r w:rsidRPr="00F24614">
        <w:rPr>
          <w:rFonts w:ascii="Arial" w:hAnsi="Arial" w:cs="Arial"/>
          <w:sz w:val="22"/>
          <w:szCs w:val="22"/>
        </w:rPr>
        <w:lastRenderedPageBreak/>
        <w:t xml:space="preserve">The near dismasting, cut short their summer cruise and Covid delayed a return for three winters until this year (2022) when in the Summer they were re-united with </w:t>
      </w:r>
      <w:r w:rsidRPr="00F24614">
        <w:rPr>
          <w:rFonts w:ascii="Arial" w:hAnsi="Arial" w:cs="Arial"/>
          <w:i/>
          <w:iCs/>
          <w:sz w:val="22"/>
          <w:szCs w:val="22"/>
        </w:rPr>
        <w:t>Santana</w:t>
      </w:r>
      <w:r w:rsidRPr="00F24614">
        <w:rPr>
          <w:rFonts w:ascii="Arial" w:hAnsi="Arial" w:cs="Arial"/>
          <w:sz w:val="22"/>
          <w:szCs w:val="22"/>
        </w:rPr>
        <w:t xml:space="preserve">. A sleeved section of mast was brought along with luggage from the U.K., and Merf and Ashely set about repairing the rig and making the passage south, Leaving Greenland too early for their liking but with a good weather window for the compromised mast and rig, their sights were set on the coast of Labrador. They were not disappointed: After a six-day crossing of the Labrador Sea they arrived on the remote coast of Labrador to warm welcomes wherever they went and the splendor of the old summer fishing grounds of the Newfoundland fleet. Truly the road less trod…in the four weeks after leaving Nuuk, meeting only six other sailing yachts before leaving </w:t>
      </w:r>
      <w:r w:rsidRPr="00F24614">
        <w:rPr>
          <w:rFonts w:ascii="Arial" w:hAnsi="Arial" w:cs="Arial"/>
          <w:i/>
          <w:iCs/>
          <w:sz w:val="22"/>
          <w:szCs w:val="22"/>
        </w:rPr>
        <w:t>Santana</w:t>
      </w:r>
      <w:r w:rsidRPr="00F24614">
        <w:rPr>
          <w:rFonts w:ascii="Arial" w:hAnsi="Arial" w:cs="Arial"/>
          <w:sz w:val="22"/>
          <w:szCs w:val="22"/>
        </w:rPr>
        <w:t xml:space="preserve"> once more for the winter, this time on West coast of Newfoundland at the Bay of Islands Yacht Club.</w:t>
      </w:r>
    </w:p>
    <w:p w14:paraId="6F39E852" w14:textId="77777777" w:rsidR="00F24614" w:rsidRPr="00F24614" w:rsidRDefault="00F24614" w:rsidP="00F24614">
      <w:pPr>
        <w:jc w:val="both"/>
        <w:rPr>
          <w:rFonts w:ascii="Arial" w:hAnsi="Arial" w:cs="Arial"/>
          <w:i/>
          <w:iCs/>
          <w:sz w:val="22"/>
          <w:szCs w:val="22"/>
        </w:rPr>
      </w:pPr>
      <w:r w:rsidRPr="00F24614">
        <w:rPr>
          <w:rFonts w:ascii="Arial" w:hAnsi="Arial" w:cs="Arial"/>
          <w:i/>
          <w:iCs/>
          <w:sz w:val="22"/>
          <w:szCs w:val="22"/>
        </w:rPr>
        <w:t>Santana anchored off an abandoned fishing village in Henley Harbour/Fort York, on the Labrador coast.</w:t>
      </w:r>
    </w:p>
    <w:p w14:paraId="1B929418" w14:textId="77777777" w:rsidR="00F24614" w:rsidRPr="00F24614" w:rsidRDefault="00F24614" w:rsidP="00F24614">
      <w:pPr>
        <w:rPr>
          <w:rFonts w:ascii="Arial" w:hAnsi="Arial" w:cs="Arial"/>
          <w:sz w:val="22"/>
          <w:szCs w:val="22"/>
        </w:rPr>
      </w:pPr>
      <w:r w:rsidRPr="00F24614">
        <w:rPr>
          <w:rFonts w:ascii="Arial" w:hAnsi="Arial" w:cs="Arial"/>
          <w:noProof/>
          <w:sz w:val="22"/>
          <w:szCs w:val="22"/>
        </w:rPr>
        <w:drawing>
          <wp:inline distT="0" distB="0" distL="0" distR="0" wp14:anchorId="68EDB480" wp14:editId="023290AF">
            <wp:extent cx="4461604" cy="3346450"/>
            <wp:effectExtent l="0" t="0" r="0" b="6350"/>
            <wp:docPr id="5" name="Picture 5"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ter, sky, outdoor, natu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6645" cy="3350231"/>
                    </a:xfrm>
                    <a:prstGeom prst="rect">
                      <a:avLst/>
                    </a:prstGeom>
                    <a:noFill/>
                    <a:ln>
                      <a:noFill/>
                    </a:ln>
                  </pic:spPr>
                </pic:pic>
              </a:graphicData>
            </a:graphic>
          </wp:inline>
        </w:drawing>
      </w:r>
    </w:p>
    <w:p w14:paraId="61480B66" w14:textId="77777777" w:rsidR="00F24614" w:rsidRPr="00F24614" w:rsidRDefault="00F24614" w:rsidP="00F24614">
      <w:pPr>
        <w:spacing w:before="120"/>
        <w:jc w:val="both"/>
        <w:rPr>
          <w:rFonts w:ascii="Arial" w:hAnsi="Arial" w:cs="Arial"/>
          <w:i/>
          <w:iCs/>
          <w:sz w:val="22"/>
          <w:szCs w:val="22"/>
        </w:rPr>
      </w:pPr>
      <w:r w:rsidRPr="00F24614">
        <w:rPr>
          <w:rFonts w:ascii="Arial" w:hAnsi="Arial" w:cs="Arial"/>
          <w:sz w:val="22"/>
          <w:szCs w:val="22"/>
        </w:rPr>
        <w:t xml:space="preserve">Merf’s presentation included some great photos of Greenland’s local architecture, fauna, flora and geography, pilotage and sailing notes, as well as thoughts on seamanship, boat preparation and design. </w:t>
      </w:r>
    </w:p>
    <w:p w14:paraId="23EA281D" w14:textId="77777777" w:rsidR="00F24614" w:rsidRPr="00F24614" w:rsidRDefault="00F24614" w:rsidP="00F24614">
      <w:pPr>
        <w:jc w:val="center"/>
        <w:rPr>
          <w:rFonts w:ascii="Arial" w:hAnsi="Arial" w:cs="Arial"/>
          <w:i/>
          <w:iCs/>
          <w:sz w:val="22"/>
          <w:szCs w:val="22"/>
        </w:rPr>
      </w:pPr>
      <w:r w:rsidRPr="00F24614">
        <w:rPr>
          <w:rFonts w:ascii="Arial" w:hAnsi="Arial" w:cs="Arial"/>
          <w:i/>
          <w:iCs/>
          <w:sz w:val="22"/>
          <w:szCs w:val="22"/>
        </w:rPr>
        <w:t>End</w:t>
      </w:r>
    </w:p>
    <w:p w14:paraId="2048CC70" w14:textId="77777777" w:rsidR="000E0A68" w:rsidRPr="00F24614" w:rsidRDefault="000E0A68" w:rsidP="00424D6B">
      <w:pPr>
        <w:jc w:val="center"/>
        <w:rPr>
          <w:rFonts w:ascii="Arial" w:hAnsi="Arial" w:cs="Arial"/>
          <w:sz w:val="22"/>
          <w:szCs w:val="22"/>
        </w:rPr>
      </w:pPr>
    </w:p>
    <w:sectPr w:rsidR="000E0A68" w:rsidRPr="00F24614" w:rsidSect="00325B9A">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993F6" w14:textId="77777777" w:rsidR="00C105D2" w:rsidRDefault="00C105D2">
      <w:r>
        <w:separator/>
      </w:r>
    </w:p>
  </w:endnote>
  <w:endnote w:type="continuationSeparator" w:id="0">
    <w:p w14:paraId="5868DBAD" w14:textId="77777777" w:rsidR="00C105D2" w:rsidRDefault="00C1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85E8" w14:textId="77777777" w:rsidR="00FE6941" w:rsidRDefault="00FE6941">
    <w:pPr>
      <w:pStyle w:val="Footer"/>
      <w:jc w:val="right"/>
    </w:pPr>
    <w:r>
      <w:rPr>
        <w:rStyle w:val="PageNumber"/>
      </w:rPr>
      <w:fldChar w:fldCharType="begin"/>
    </w:r>
    <w:r>
      <w:rPr>
        <w:rStyle w:val="PageNumber"/>
      </w:rPr>
      <w:instrText xml:space="preserve"> PAGE </w:instrText>
    </w:r>
    <w:r>
      <w:rPr>
        <w:rStyle w:val="PageNumber"/>
      </w:rPr>
      <w:fldChar w:fldCharType="separate"/>
    </w:r>
    <w:r w:rsidR="0095301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9387" w14:textId="77777777" w:rsidR="00C105D2" w:rsidRDefault="00C105D2">
      <w:r>
        <w:separator/>
      </w:r>
    </w:p>
  </w:footnote>
  <w:footnote w:type="continuationSeparator" w:id="0">
    <w:p w14:paraId="7D144625" w14:textId="77777777" w:rsidR="00C105D2" w:rsidRDefault="00C105D2">
      <w:r>
        <w:continuationSeparator/>
      </w:r>
    </w:p>
  </w:footnote>
  <w:footnote w:id="1">
    <w:p w14:paraId="33ACDD82" w14:textId="1D9FA45C" w:rsidR="00C25FD3" w:rsidRPr="00C25FD3" w:rsidRDefault="00C25FD3" w:rsidP="00C25FD3">
      <w:pPr>
        <w:jc w:val="both"/>
        <w:rPr>
          <w:rFonts w:ascii="Arial" w:hAnsi="Arial" w:cs="Arial"/>
          <w:sz w:val="18"/>
          <w:szCs w:val="18"/>
        </w:rPr>
      </w:pPr>
      <w:r w:rsidRPr="00C25FD3">
        <w:rPr>
          <w:rStyle w:val="FootnoteReference"/>
          <w:rFonts w:ascii="Arial" w:hAnsi="Arial" w:cs="Arial"/>
          <w:sz w:val="18"/>
          <w:szCs w:val="18"/>
        </w:rPr>
        <w:footnoteRef/>
      </w:r>
      <w:r w:rsidRPr="00C25FD3">
        <w:rPr>
          <w:rFonts w:ascii="Arial" w:hAnsi="Arial" w:cs="Arial"/>
          <w:sz w:val="18"/>
          <w:szCs w:val="18"/>
        </w:rPr>
        <w:t xml:space="preserve"> Merfyn Owen is a naval architect, graduate of UCL, Fellow of the University of Glamorgan, Fellow of the Royal Institute of Naval </w:t>
      </w:r>
      <w:r w:rsidR="001B7A89" w:rsidRPr="00C25FD3">
        <w:rPr>
          <w:rFonts w:ascii="Arial" w:hAnsi="Arial" w:cs="Arial"/>
          <w:sz w:val="18"/>
          <w:szCs w:val="18"/>
        </w:rPr>
        <w:t>Architects,</w:t>
      </w:r>
      <w:r w:rsidRPr="00C25FD3">
        <w:rPr>
          <w:rFonts w:ascii="Arial" w:hAnsi="Arial" w:cs="Arial"/>
          <w:sz w:val="18"/>
          <w:szCs w:val="18"/>
        </w:rPr>
        <w:t xml:space="preserve"> and chartered engineer. He is a founding partner of Owen Clarke Design where his roles have historically been racing yacht design and development of new projects such as the high latitude cruising yacht, Qilak. Merfyn served on the committee that created the Volvo 70 rule and sat on the IMOCA 60 technical committee for 5 years. He is a double Cape Horner and former round the world race skipper himself on the 96/97 BT Global Challenge, as well as co-skipper in the 2005 Transat Jacques Vabres and numerous Class 40 events. With over 250,000 miles of offshore sailing experience including three voyages to the Arctic, his input is also very much as ‘hands on sailor-designer’.</w:t>
      </w:r>
    </w:p>
  </w:footnote>
  <w:footnote w:id="2">
    <w:p w14:paraId="0A471FEA" w14:textId="18D28ACE" w:rsidR="00C25FD3" w:rsidRPr="00C25FD3" w:rsidRDefault="00C25FD3">
      <w:pPr>
        <w:pStyle w:val="FootnoteText"/>
        <w:rPr>
          <w:rFonts w:ascii="Arial" w:hAnsi="Arial" w:cs="Arial"/>
          <w:sz w:val="18"/>
          <w:szCs w:val="18"/>
        </w:rPr>
      </w:pPr>
      <w:r w:rsidRPr="00C25FD3">
        <w:rPr>
          <w:rStyle w:val="FootnoteReference"/>
          <w:rFonts w:ascii="Arial" w:hAnsi="Arial" w:cs="Arial"/>
          <w:sz w:val="18"/>
          <w:szCs w:val="18"/>
        </w:rPr>
        <w:footnoteRef/>
      </w:r>
      <w:r w:rsidRPr="00C25FD3">
        <w:rPr>
          <w:rFonts w:ascii="Arial" w:hAnsi="Arial" w:cs="Arial"/>
          <w:sz w:val="18"/>
          <w:szCs w:val="18"/>
        </w:rPr>
        <w:t xml:space="preserve"> See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FC9"/>
    <w:multiLevelType w:val="multilevel"/>
    <w:tmpl w:val="3A424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AF52DA"/>
    <w:multiLevelType w:val="hybridMultilevel"/>
    <w:tmpl w:val="7C28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D96DA6"/>
    <w:multiLevelType w:val="hybridMultilevel"/>
    <w:tmpl w:val="F664009C"/>
    <w:lvl w:ilvl="0" w:tplc="5C2C63D0">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26F28C7"/>
    <w:multiLevelType w:val="multilevel"/>
    <w:tmpl w:val="09A2D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0473F9"/>
    <w:multiLevelType w:val="multilevel"/>
    <w:tmpl w:val="CBECA6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107532001">
    <w:abstractNumId w:val="2"/>
  </w:num>
  <w:num w:numId="2" w16cid:durableId="472604293">
    <w:abstractNumId w:val="1"/>
  </w:num>
  <w:num w:numId="3" w16cid:durableId="115343549">
    <w:abstractNumId w:val="0"/>
  </w:num>
  <w:num w:numId="4" w16cid:durableId="1459253452">
    <w:abstractNumId w:val="3"/>
  </w:num>
  <w:num w:numId="5" w16cid:durableId="597375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57"/>
    <w:rsid w:val="0000054F"/>
    <w:rsid w:val="000029E2"/>
    <w:rsid w:val="00004888"/>
    <w:rsid w:val="0001159D"/>
    <w:rsid w:val="00011AF6"/>
    <w:rsid w:val="00014B20"/>
    <w:rsid w:val="0001734A"/>
    <w:rsid w:val="0001790D"/>
    <w:rsid w:val="00027ED3"/>
    <w:rsid w:val="00041B0B"/>
    <w:rsid w:val="000566B8"/>
    <w:rsid w:val="00057132"/>
    <w:rsid w:val="00063FAE"/>
    <w:rsid w:val="00071ED6"/>
    <w:rsid w:val="00081314"/>
    <w:rsid w:val="000815EA"/>
    <w:rsid w:val="00084415"/>
    <w:rsid w:val="000850CE"/>
    <w:rsid w:val="00092CBF"/>
    <w:rsid w:val="00094DE5"/>
    <w:rsid w:val="000A009F"/>
    <w:rsid w:val="000A3B66"/>
    <w:rsid w:val="000A768E"/>
    <w:rsid w:val="000B3FE1"/>
    <w:rsid w:val="000B6F6D"/>
    <w:rsid w:val="000E0A68"/>
    <w:rsid w:val="00105651"/>
    <w:rsid w:val="00117DD4"/>
    <w:rsid w:val="0012627A"/>
    <w:rsid w:val="00132685"/>
    <w:rsid w:val="00150192"/>
    <w:rsid w:val="00165AAC"/>
    <w:rsid w:val="001760DE"/>
    <w:rsid w:val="001A414B"/>
    <w:rsid w:val="001B1A02"/>
    <w:rsid w:val="001B6E76"/>
    <w:rsid w:val="001B7A89"/>
    <w:rsid w:val="001D6452"/>
    <w:rsid w:val="001D7493"/>
    <w:rsid w:val="001E1B4F"/>
    <w:rsid w:val="001E370F"/>
    <w:rsid w:val="001F250B"/>
    <w:rsid w:val="00200D50"/>
    <w:rsid w:val="00204D25"/>
    <w:rsid w:val="00206526"/>
    <w:rsid w:val="002209FD"/>
    <w:rsid w:val="002224C0"/>
    <w:rsid w:val="00226E08"/>
    <w:rsid w:val="00242488"/>
    <w:rsid w:val="00260B60"/>
    <w:rsid w:val="002629DF"/>
    <w:rsid w:val="00273346"/>
    <w:rsid w:val="00276F5D"/>
    <w:rsid w:val="002A21D8"/>
    <w:rsid w:val="002B2DC1"/>
    <w:rsid w:val="002D0AC3"/>
    <w:rsid w:val="002D0D2F"/>
    <w:rsid w:val="002D5CB4"/>
    <w:rsid w:val="002E34AE"/>
    <w:rsid w:val="0030143D"/>
    <w:rsid w:val="0030250B"/>
    <w:rsid w:val="00325C64"/>
    <w:rsid w:val="00334C30"/>
    <w:rsid w:val="00342CF5"/>
    <w:rsid w:val="003467F1"/>
    <w:rsid w:val="00354084"/>
    <w:rsid w:val="003545C0"/>
    <w:rsid w:val="00355C1D"/>
    <w:rsid w:val="00362E3E"/>
    <w:rsid w:val="003A5959"/>
    <w:rsid w:val="003B112B"/>
    <w:rsid w:val="003C1D44"/>
    <w:rsid w:val="003C41AB"/>
    <w:rsid w:val="003D7A8A"/>
    <w:rsid w:val="003F0F75"/>
    <w:rsid w:val="00403627"/>
    <w:rsid w:val="00404F4D"/>
    <w:rsid w:val="00407F15"/>
    <w:rsid w:val="00410409"/>
    <w:rsid w:val="00424D6B"/>
    <w:rsid w:val="004314C6"/>
    <w:rsid w:val="00434282"/>
    <w:rsid w:val="00442EE9"/>
    <w:rsid w:val="00444AAC"/>
    <w:rsid w:val="00455DA3"/>
    <w:rsid w:val="00457452"/>
    <w:rsid w:val="0046563F"/>
    <w:rsid w:val="0046653D"/>
    <w:rsid w:val="004709F8"/>
    <w:rsid w:val="004772B0"/>
    <w:rsid w:val="00486511"/>
    <w:rsid w:val="004A45F3"/>
    <w:rsid w:val="004B3EDC"/>
    <w:rsid w:val="004D0A09"/>
    <w:rsid w:val="004D1AC8"/>
    <w:rsid w:val="004E21A9"/>
    <w:rsid w:val="004E3A57"/>
    <w:rsid w:val="004E72A1"/>
    <w:rsid w:val="004F5AE1"/>
    <w:rsid w:val="00515A64"/>
    <w:rsid w:val="00523364"/>
    <w:rsid w:val="00524177"/>
    <w:rsid w:val="00526B8E"/>
    <w:rsid w:val="005452F2"/>
    <w:rsid w:val="0056003D"/>
    <w:rsid w:val="0056450E"/>
    <w:rsid w:val="00572734"/>
    <w:rsid w:val="00583E17"/>
    <w:rsid w:val="00597DC4"/>
    <w:rsid w:val="005B2C63"/>
    <w:rsid w:val="005D7C90"/>
    <w:rsid w:val="005E2170"/>
    <w:rsid w:val="00610F36"/>
    <w:rsid w:val="00614795"/>
    <w:rsid w:val="0062129C"/>
    <w:rsid w:val="006266E5"/>
    <w:rsid w:val="00626A18"/>
    <w:rsid w:val="00641887"/>
    <w:rsid w:val="0065447F"/>
    <w:rsid w:val="006661AC"/>
    <w:rsid w:val="00690F06"/>
    <w:rsid w:val="00694A53"/>
    <w:rsid w:val="00696EC2"/>
    <w:rsid w:val="006A16BF"/>
    <w:rsid w:val="006A43E7"/>
    <w:rsid w:val="006A6AE3"/>
    <w:rsid w:val="006B5704"/>
    <w:rsid w:val="006C4496"/>
    <w:rsid w:val="006D19AB"/>
    <w:rsid w:val="006D7648"/>
    <w:rsid w:val="006E3797"/>
    <w:rsid w:val="006E5203"/>
    <w:rsid w:val="006E61FD"/>
    <w:rsid w:val="006F1A11"/>
    <w:rsid w:val="006F684C"/>
    <w:rsid w:val="007152ED"/>
    <w:rsid w:val="00717AAD"/>
    <w:rsid w:val="0072153F"/>
    <w:rsid w:val="00733E18"/>
    <w:rsid w:val="00744BEA"/>
    <w:rsid w:val="00752457"/>
    <w:rsid w:val="007547E7"/>
    <w:rsid w:val="007578A2"/>
    <w:rsid w:val="007766C8"/>
    <w:rsid w:val="00785AA5"/>
    <w:rsid w:val="00790268"/>
    <w:rsid w:val="00791540"/>
    <w:rsid w:val="00796ED9"/>
    <w:rsid w:val="007A22BE"/>
    <w:rsid w:val="007B0FDE"/>
    <w:rsid w:val="007B45DA"/>
    <w:rsid w:val="007D6014"/>
    <w:rsid w:val="007E3866"/>
    <w:rsid w:val="007E3FB7"/>
    <w:rsid w:val="007E4C7A"/>
    <w:rsid w:val="008039E6"/>
    <w:rsid w:val="00830E03"/>
    <w:rsid w:val="00861693"/>
    <w:rsid w:val="00872E20"/>
    <w:rsid w:val="00873C5B"/>
    <w:rsid w:val="008C0682"/>
    <w:rsid w:val="008E5A20"/>
    <w:rsid w:val="008F18A6"/>
    <w:rsid w:val="008F2D94"/>
    <w:rsid w:val="008F526A"/>
    <w:rsid w:val="00911F86"/>
    <w:rsid w:val="0093062A"/>
    <w:rsid w:val="009309CA"/>
    <w:rsid w:val="00953015"/>
    <w:rsid w:val="009549FB"/>
    <w:rsid w:val="009860DA"/>
    <w:rsid w:val="00990C09"/>
    <w:rsid w:val="009C34C6"/>
    <w:rsid w:val="009C6016"/>
    <w:rsid w:val="009D1730"/>
    <w:rsid w:val="009E2984"/>
    <w:rsid w:val="009E5320"/>
    <w:rsid w:val="009F7613"/>
    <w:rsid w:val="00A111CC"/>
    <w:rsid w:val="00A45DE2"/>
    <w:rsid w:val="00A52986"/>
    <w:rsid w:val="00A630A9"/>
    <w:rsid w:val="00A671F5"/>
    <w:rsid w:val="00A81259"/>
    <w:rsid w:val="00AA5C65"/>
    <w:rsid w:val="00AB271D"/>
    <w:rsid w:val="00AB619D"/>
    <w:rsid w:val="00AD3108"/>
    <w:rsid w:val="00AE5F9F"/>
    <w:rsid w:val="00AF2A12"/>
    <w:rsid w:val="00AF6DFA"/>
    <w:rsid w:val="00B04190"/>
    <w:rsid w:val="00B11788"/>
    <w:rsid w:val="00B36E69"/>
    <w:rsid w:val="00B479F8"/>
    <w:rsid w:val="00B50FDC"/>
    <w:rsid w:val="00B803EC"/>
    <w:rsid w:val="00B95E56"/>
    <w:rsid w:val="00BA49F3"/>
    <w:rsid w:val="00BE44FF"/>
    <w:rsid w:val="00BF5560"/>
    <w:rsid w:val="00C105D2"/>
    <w:rsid w:val="00C15952"/>
    <w:rsid w:val="00C25FD3"/>
    <w:rsid w:val="00C264C9"/>
    <w:rsid w:val="00C44D81"/>
    <w:rsid w:val="00C463EA"/>
    <w:rsid w:val="00C80992"/>
    <w:rsid w:val="00C93B8B"/>
    <w:rsid w:val="00CB1DBA"/>
    <w:rsid w:val="00CE1758"/>
    <w:rsid w:val="00D017EC"/>
    <w:rsid w:val="00D1310F"/>
    <w:rsid w:val="00D1376C"/>
    <w:rsid w:val="00D14693"/>
    <w:rsid w:val="00D2088B"/>
    <w:rsid w:val="00D20E41"/>
    <w:rsid w:val="00D2154A"/>
    <w:rsid w:val="00D92550"/>
    <w:rsid w:val="00DA75DA"/>
    <w:rsid w:val="00DB385B"/>
    <w:rsid w:val="00DC1DC2"/>
    <w:rsid w:val="00DD4BB4"/>
    <w:rsid w:val="00DD57AD"/>
    <w:rsid w:val="00DD6BB9"/>
    <w:rsid w:val="00DD7641"/>
    <w:rsid w:val="00DE1582"/>
    <w:rsid w:val="00DF026B"/>
    <w:rsid w:val="00DF3A20"/>
    <w:rsid w:val="00DF634F"/>
    <w:rsid w:val="00E01CA3"/>
    <w:rsid w:val="00E024C7"/>
    <w:rsid w:val="00E05025"/>
    <w:rsid w:val="00E14D34"/>
    <w:rsid w:val="00E45A0D"/>
    <w:rsid w:val="00E468AF"/>
    <w:rsid w:val="00E4751D"/>
    <w:rsid w:val="00E61352"/>
    <w:rsid w:val="00E7596D"/>
    <w:rsid w:val="00E76B11"/>
    <w:rsid w:val="00E8189E"/>
    <w:rsid w:val="00E936F2"/>
    <w:rsid w:val="00EB34D4"/>
    <w:rsid w:val="00EC1D26"/>
    <w:rsid w:val="00EC583E"/>
    <w:rsid w:val="00EE4370"/>
    <w:rsid w:val="00EE4B9A"/>
    <w:rsid w:val="00EF716E"/>
    <w:rsid w:val="00F02CFD"/>
    <w:rsid w:val="00F11DF2"/>
    <w:rsid w:val="00F15310"/>
    <w:rsid w:val="00F21C33"/>
    <w:rsid w:val="00F24614"/>
    <w:rsid w:val="00F56410"/>
    <w:rsid w:val="00F77D18"/>
    <w:rsid w:val="00F80863"/>
    <w:rsid w:val="00F84CDA"/>
    <w:rsid w:val="00F95E9B"/>
    <w:rsid w:val="00FA68BD"/>
    <w:rsid w:val="00FB002A"/>
    <w:rsid w:val="00FE4B24"/>
    <w:rsid w:val="00FE6941"/>
    <w:rsid w:val="00FF5D4D"/>
    <w:rsid w:val="00FF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67A2E99"/>
  <w14:defaultImageDpi w14:val="300"/>
  <w15:chartTrackingRefBased/>
  <w15:docId w15:val="{6896931E-6036-CE46-87AD-F48FD7C1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rPr>
  </w:style>
  <w:style w:type="paragraph" w:styleId="Heading1">
    <w:name w:val="heading 1"/>
    <w:basedOn w:val="Normal"/>
    <w:next w:val="Normal"/>
    <w:qFormat/>
    <w:pPr>
      <w:keepNext/>
      <w:spacing w:after="200" w:line="276" w:lineRule="auto"/>
      <w:ind w:firstLine="720"/>
      <w:jc w:val="center"/>
      <w:outlineLvl w:val="0"/>
    </w:pPr>
    <w:rPr>
      <w:rFonts w:eastAsia="Calibri"/>
      <w:b/>
      <w:bCs/>
      <w:sz w:val="28"/>
      <w:szCs w:val="22"/>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autoSpaceDE w:val="0"/>
      <w:autoSpaceDN w:val="0"/>
      <w:adjustRightInd w:val="0"/>
      <w:jc w:val="center"/>
      <w:outlineLvl w:val="2"/>
    </w:pPr>
    <w:rPr>
      <w:rFonts w:ascii="Arial" w:hAnsi="Arial" w:cs="Arial"/>
      <w:b/>
      <w:bCs/>
      <w:sz w:val="22"/>
      <w:u w:val="single"/>
    </w:rPr>
  </w:style>
  <w:style w:type="paragraph" w:styleId="Heading4">
    <w:name w:val="heading 4"/>
    <w:basedOn w:val="Normal"/>
    <w:next w:val="Normal"/>
    <w:qFormat/>
    <w:pPr>
      <w:keepNext/>
      <w:autoSpaceDE w:val="0"/>
      <w:autoSpaceDN w:val="0"/>
      <w:adjustRightInd w:val="0"/>
      <w:jc w:val="center"/>
      <w:outlineLvl w:val="3"/>
    </w:pPr>
    <w:rPr>
      <w:rFonts w:ascii="Arial" w:hAnsi="Arial" w:cs="Arial"/>
      <w:b/>
      <w:bCs/>
      <w:szCs w:val="20"/>
      <w:u w:val="single"/>
    </w:rPr>
  </w:style>
  <w:style w:type="paragraph" w:styleId="Heading5">
    <w:name w:val="heading 5"/>
    <w:basedOn w:val="Normal"/>
    <w:next w:val="Normal"/>
    <w:qFormat/>
    <w:pPr>
      <w:keepNext/>
      <w:autoSpaceDE w:val="0"/>
      <w:autoSpaceDN w:val="0"/>
      <w:adjustRightInd w:val="0"/>
      <w:ind w:firstLine="720"/>
      <w:outlineLvl w:val="4"/>
    </w:pPr>
    <w:rPr>
      <w:rFonts w:ascii="Arial" w:hAnsi="Arial" w:cs="Arial"/>
      <w:sz w:val="26"/>
      <w:szCs w:val="20"/>
      <w:u w:val="single"/>
    </w:rPr>
  </w:style>
  <w:style w:type="paragraph" w:styleId="Heading6">
    <w:name w:val="heading 6"/>
    <w:basedOn w:val="Normal"/>
    <w:next w:val="Normal"/>
    <w:qFormat/>
    <w:pPr>
      <w:keepNext/>
      <w:autoSpaceDE w:val="0"/>
      <w:autoSpaceDN w:val="0"/>
      <w:adjustRightInd w:val="0"/>
      <w:ind w:firstLine="720"/>
      <w:jc w:val="center"/>
      <w:outlineLvl w:val="5"/>
    </w:pPr>
    <w:rPr>
      <w:rFonts w:ascii="Arial" w:hAnsi="Arial" w:cs="Arial"/>
      <w:b/>
      <w:bCs/>
      <w:sz w:val="26"/>
      <w:szCs w:val="20"/>
    </w:rPr>
  </w:style>
  <w:style w:type="paragraph" w:styleId="Heading7">
    <w:name w:val="heading 7"/>
    <w:basedOn w:val="Normal"/>
    <w:next w:val="Normal"/>
    <w:qFormat/>
    <w:pPr>
      <w:keepNext/>
      <w:autoSpaceDE w:val="0"/>
      <w:autoSpaceDN w:val="0"/>
      <w:adjustRightInd w:val="0"/>
      <w:jc w:val="center"/>
      <w:outlineLvl w:val="6"/>
    </w:pPr>
    <w:rPr>
      <w:rFonts w:ascii="Arial" w:hAnsi="Arial" w:cs="Arial"/>
      <w:b/>
      <w:bCs/>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w:eastAsia="Calibri" w:hAnsi="Times New Roman" w:cs="Times New Roman"/>
      <w:b/>
      <w:bCs/>
      <w:sz w:val="28"/>
    </w:rPr>
  </w:style>
  <w:style w:type="character" w:customStyle="1" w:styleId="Heading2Char">
    <w:name w:val="Heading 2 Char"/>
    <w:rPr>
      <w:rFonts w:ascii="Times New Roman" w:eastAsia="Times New Roman" w:hAnsi="Times New Roman" w:cs="Times New Roman"/>
      <w:b/>
      <w:bCs/>
      <w:sz w:val="24"/>
      <w:szCs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Strong">
    <w:name w:val="Strong"/>
    <w:qFormat/>
    <w:rPr>
      <w:b/>
      <w:bCs/>
    </w:rPr>
  </w:style>
  <w:style w:type="paragraph" w:styleId="PlainText">
    <w:name w:val="Plain Text"/>
    <w:basedOn w:val="Normal"/>
    <w:semiHidden/>
    <w:unhideWhenUsed/>
    <w:rPr>
      <w:rFonts w:ascii="Consolas" w:eastAsia="Calibri" w:hAnsi="Consolas"/>
      <w:sz w:val="21"/>
      <w:szCs w:val="21"/>
    </w:rPr>
  </w:style>
  <w:style w:type="character" w:customStyle="1" w:styleId="PlainTextChar">
    <w:name w:val="Plain Text Char"/>
    <w:semiHidden/>
    <w:rPr>
      <w:rFonts w:ascii="Consolas" w:eastAsia="Calibri" w:hAnsi="Consolas" w:cs="Times New Roman"/>
      <w:sz w:val="21"/>
      <w:szCs w:val="21"/>
    </w:rPr>
  </w:style>
  <w:style w:type="paragraph" w:styleId="Subtitle">
    <w:name w:val="Subtitle"/>
    <w:basedOn w:val="Normal"/>
    <w:qFormat/>
    <w:pPr>
      <w:jc w:val="center"/>
    </w:pPr>
    <w:rPr>
      <w:b/>
      <w:bCs/>
    </w:rPr>
  </w:style>
  <w:style w:type="character" w:customStyle="1" w:styleId="SubtitleChar">
    <w:name w:val="Subtitle Char"/>
    <w:rPr>
      <w:rFonts w:ascii="Times New Roman" w:eastAsia="Times New Roman" w:hAnsi="Times New Roman" w:cs="Times New Roman"/>
      <w:b/>
      <w:bCs/>
      <w:sz w:val="24"/>
      <w:szCs w:val="24"/>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rFonts w:ascii="Times New Roman" w:eastAsia="Times New Roman" w:hAnsi="Times New Roman" w:cs="Times New Roman"/>
      <w:sz w:val="24"/>
      <w:szCs w:val="24"/>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character" w:styleId="FollowedHyperlink">
    <w:name w:val="FollowedHyperlink"/>
    <w:semiHidden/>
    <w:unhideWhenUsed/>
    <w:rPr>
      <w:color w:val="800080"/>
      <w:u w:val="single"/>
    </w:rPr>
  </w:style>
  <w:style w:type="paragraph" w:styleId="BodyText">
    <w:name w:val="Body Text"/>
    <w:basedOn w:val="Normal"/>
    <w:semiHidden/>
    <w:pPr>
      <w:spacing w:after="240"/>
    </w:pPr>
    <w:rPr>
      <w:rFonts w:ascii="Arial" w:hAnsi="Arial" w:cs="Arial"/>
      <w:sz w:val="20"/>
    </w:rPr>
  </w:style>
  <w:style w:type="character" w:styleId="Emphasis">
    <w:name w:val="Emphasis"/>
    <w:uiPriority w:val="20"/>
    <w:qFormat/>
    <w:rPr>
      <w:i/>
      <w:iCs/>
    </w:rPr>
  </w:style>
  <w:style w:type="paragraph" w:styleId="BodyTextIndent">
    <w:name w:val="Body Text Indent"/>
    <w:basedOn w:val="Normal"/>
    <w:semiHidden/>
    <w:pPr>
      <w:autoSpaceDE w:val="0"/>
      <w:autoSpaceDN w:val="0"/>
      <w:adjustRightInd w:val="0"/>
      <w:ind w:firstLine="720"/>
    </w:pPr>
    <w:rPr>
      <w:rFonts w:ascii="Arial" w:hAnsi="Arial" w:cs="Arial"/>
    </w:rPr>
  </w:style>
  <w:style w:type="paragraph" w:styleId="BodyTextIndent2">
    <w:name w:val="Body Text Indent 2"/>
    <w:basedOn w:val="Normal"/>
    <w:semiHidden/>
    <w:pPr>
      <w:autoSpaceDE w:val="0"/>
      <w:autoSpaceDN w:val="0"/>
      <w:adjustRightInd w:val="0"/>
      <w:ind w:firstLine="720"/>
    </w:pPr>
    <w:rPr>
      <w:rFonts w:ascii="Arial" w:hAnsi="Arial" w:cs="Arial"/>
      <w:sz w:val="26"/>
      <w:szCs w:val="20"/>
    </w:rPr>
  </w:style>
  <w:style w:type="paragraph" w:styleId="BodyText2">
    <w:name w:val="Body Text 2"/>
    <w:basedOn w:val="Normal"/>
    <w:semiHidden/>
    <w:rPr>
      <w:rFonts w:ascii="Arial" w:hAnsi="Arial" w:cs="Arial"/>
      <w:sz w:val="26"/>
    </w:rPr>
  </w:style>
  <w:style w:type="table" w:styleId="TableGrid">
    <w:name w:val="Table Grid"/>
    <w:basedOn w:val="TableNormal"/>
    <w:uiPriority w:val="59"/>
    <w:rsid w:val="00990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03EC"/>
    <w:rPr>
      <w:color w:val="605E5C"/>
      <w:shd w:val="clear" w:color="auto" w:fill="E1DFDD"/>
    </w:rPr>
  </w:style>
  <w:style w:type="paragraph" w:styleId="FootnoteText">
    <w:name w:val="footnote text"/>
    <w:basedOn w:val="Normal"/>
    <w:link w:val="FootnoteTextChar"/>
    <w:uiPriority w:val="99"/>
    <w:semiHidden/>
    <w:unhideWhenUsed/>
    <w:rsid w:val="0065447F"/>
    <w:rPr>
      <w:sz w:val="20"/>
      <w:szCs w:val="20"/>
    </w:rPr>
  </w:style>
  <w:style w:type="character" w:customStyle="1" w:styleId="FootnoteTextChar">
    <w:name w:val="Footnote Text Char"/>
    <w:basedOn w:val="DefaultParagraphFont"/>
    <w:link w:val="FootnoteText"/>
    <w:uiPriority w:val="99"/>
    <w:semiHidden/>
    <w:rsid w:val="0065447F"/>
    <w:rPr>
      <w:rFonts w:ascii="Times New Roman" w:eastAsia="Times New Roman" w:hAnsi="Times New Roman"/>
    </w:rPr>
  </w:style>
  <w:style w:type="character" w:styleId="FootnoteReference">
    <w:name w:val="footnote reference"/>
    <w:basedOn w:val="DefaultParagraphFont"/>
    <w:uiPriority w:val="99"/>
    <w:semiHidden/>
    <w:unhideWhenUsed/>
    <w:rsid w:val="0065447F"/>
    <w:rPr>
      <w:vertAlign w:val="superscript"/>
    </w:rPr>
  </w:style>
  <w:style w:type="paragraph" w:styleId="Header">
    <w:name w:val="header"/>
    <w:basedOn w:val="Normal"/>
    <w:link w:val="HeaderChar"/>
    <w:uiPriority w:val="99"/>
    <w:unhideWhenUsed/>
    <w:rsid w:val="006E3797"/>
    <w:pPr>
      <w:widowControl w:val="0"/>
      <w:tabs>
        <w:tab w:val="center" w:pos="4680"/>
        <w:tab w:val="right" w:pos="9360"/>
      </w:tabs>
      <w:ind w:firstLine="360"/>
    </w:pPr>
    <w:rPr>
      <w:rFonts w:ascii="Calibri" w:eastAsia="Calibri" w:hAnsi="Calibri" w:cs="Calibri"/>
      <w:sz w:val="22"/>
      <w:szCs w:val="22"/>
      <w:lang w:val="en"/>
    </w:rPr>
  </w:style>
  <w:style w:type="character" w:customStyle="1" w:styleId="HeaderChar">
    <w:name w:val="Header Char"/>
    <w:basedOn w:val="DefaultParagraphFont"/>
    <w:link w:val="Header"/>
    <w:uiPriority w:val="99"/>
    <w:rsid w:val="006E3797"/>
    <w:rPr>
      <w:rFonts w:cs="Calibri"/>
      <w:sz w:val="22"/>
      <w:szCs w:val="22"/>
      <w:lang w:val="en"/>
    </w:rPr>
  </w:style>
  <w:style w:type="character" w:customStyle="1" w:styleId="yiv5494929935">
    <w:name w:val="yiv5494929935"/>
    <w:basedOn w:val="DefaultParagraphFont"/>
    <w:rsid w:val="00B11788"/>
  </w:style>
  <w:style w:type="paragraph" w:customStyle="1" w:styleId="Style">
    <w:name w:val="Style"/>
    <w:rsid w:val="009F7613"/>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93176">
      <w:bodyDiv w:val="1"/>
      <w:marLeft w:val="0"/>
      <w:marRight w:val="0"/>
      <w:marTop w:val="0"/>
      <w:marBottom w:val="0"/>
      <w:divBdr>
        <w:top w:val="none" w:sz="0" w:space="0" w:color="auto"/>
        <w:left w:val="none" w:sz="0" w:space="0" w:color="auto"/>
        <w:bottom w:val="none" w:sz="0" w:space="0" w:color="auto"/>
        <w:right w:val="none" w:sz="0" w:space="0" w:color="auto"/>
      </w:divBdr>
    </w:div>
    <w:div w:id="524489044">
      <w:bodyDiv w:val="1"/>
      <w:marLeft w:val="0"/>
      <w:marRight w:val="0"/>
      <w:marTop w:val="0"/>
      <w:marBottom w:val="0"/>
      <w:divBdr>
        <w:top w:val="none" w:sz="0" w:space="0" w:color="auto"/>
        <w:left w:val="none" w:sz="0" w:space="0" w:color="auto"/>
        <w:bottom w:val="none" w:sz="0" w:space="0" w:color="auto"/>
        <w:right w:val="none" w:sz="0" w:space="0" w:color="auto"/>
      </w:divBdr>
    </w:div>
    <w:div w:id="588462155">
      <w:bodyDiv w:val="1"/>
      <w:marLeft w:val="0"/>
      <w:marRight w:val="0"/>
      <w:marTop w:val="0"/>
      <w:marBottom w:val="0"/>
      <w:divBdr>
        <w:top w:val="none" w:sz="0" w:space="0" w:color="auto"/>
        <w:left w:val="none" w:sz="0" w:space="0" w:color="auto"/>
        <w:bottom w:val="none" w:sz="0" w:space="0" w:color="auto"/>
        <w:right w:val="none" w:sz="0" w:space="0" w:color="auto"/>
      </w:divBdr>
    </w:div>
    <w:div w:id="1605459526">
      <w:bodyDiv w:val="1"/>
      <w:marLeft w:val="0"/>
      <w:marRight w:val="0"/>
      <w:marTop w:val="0"/>
      <w:marBottom w:val="0"/>
      <w:divBdr>
        <w:top w:val="none" w:sz="0" w:space="0" w:color="auto"/>
        <w:left w:val="none" w:sz="0" w:space="0" w:color="auto"/>
        <w:bottom w:val="none" w:sz="0" w:space="0" w:color="auto"/>
        <w:right w:val="none" w:sz="0" w:space="0" w:color="auto"/>
      </w:divBdr>
    </w:div>
    <w:div w:id="17053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1912</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12792</CharactersWithSpaces>
  <SharedDoc>false</SharedDoc>
  <HLinks>
    <vt:vector size="12" baseType="variant">
      <vt:variant>
        <vt:i4>5242906</vt:i4>
      </vt:variant>
      <vt:variant>
        <vt:i4>3</vt:i4>
      </vt:variant>
      <vt:variant>
        <vt:i4>0</vt:i4>
      </vt:variant>
      <vt:variant>
        <vt:i4>5</vt:i4>
      </vt:variant>
      <vt:variant>
        <vt:lpwstr>https://candela.com/candela-c-7/</vt:lpwstr>
      </vt:variant>
      <vt:variant>
        <vt:lpwstr/>
      </vt:variant>
      <vt:variant>
        <vt:i4>6553652</vt:i4>
      </vt:variant>
      <vt:variant>
        <vt:i4>0</vt:i4>
      </vt:variant>
      <vt:variant>
        <vt:i4>0</vt:i4>
      </vt:variant>
      <vt:variant>
        <vt:i4>5</vt:i4>
      </vt:variant>
      <vt:variant>
        <vt:lpwstr>https://www.facebook.com/OceanVoyagesInstituteProjectKaisei/videos/591823424677477/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Zia Ahari</dc:creator>
  <cp:keywords/>
  <cp:lastModifiedBy>richard schaper</cp:lastModifiedBy>
  <cp:revision>2</cp:revision>
  <cp:lastPrinted>2022-10-08T20:58:00Z</cp:lastPrinted>
  <dcterms:created xsi:type="dcterms:W3CDTF">2023-01-13T22:54:00Z</dcterms:created>
  <dcterms:modified xsi:type="dcterms:W3CDTF">2023-01-13T22:54:00Z</dcterms:modified>
</cp:coreProperties>
</file>